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</w:pPr>
      <w:bookmarkStart w:id="0" w:name="header-n0"/>
      <w:r>
        <w:t>Env 用户手册</w:t>
      </w:r>
    </w:p>
    <w:p>
      <w:pPr>
        <w:pStyle w:val="23"/>
      </w:pPr>
      <w:r>
        <w:t>Env 是 RT-Thread 推出的开发辅助工具，针对基于 RT-Thread 操作系统的项目工程，提供编译构建环境、图形化系统配置及软件包管理功能。</w:t>
      </w:r>
    </w:p>
    <w:p>
      <w:pPr>
        <w:pStyle w:val="3"/>
      </w:pPr>
      <w:r>
        <w:t>其内置的 menuconfig 提供了简单易用的配置剪裁工具，可对内核、组件和软件包进行自由裁剪，使系统以搭积木的方式进行构建。</w:t>
      </w:r>
    </w:p>
    <w:p>
      <w:pPr>
        <w:pStyle w:val="4"/>
      </w:pPr>
      <w:bookmarkStart w:id="1" w:name="header-n4"/>
      <w:r>
        <w:t>主要特性</w:t>
      </w:r>
    </w:p>
    <w:p>
      <w:pPr>
        <w:numPr>
          <w:ilvl w:val="0"/>
          <w:numId w:val="1"/>
        </w:numPr>
      </w:pPr>
      <w:r>
        <w:t>menuconfig 图形化配置界面，交互性好，操作逻辑强；</w:t>
      </w:r>
    </w:p>
    <w:p>
      <w:pPr>
        <w:numPr>
          <w:ilvl w:val="0"/>
          <w:numId w:val="1"/>
        </w:numPr>
      </w:pPr>
      <w:r>
        <w:t>丰富的文字帮助说明，配置无需查阅文档；</w:t>
      </w:r>
    </w:p>
    <w:p>
      <w:pPr>
        <w:numPr>
          <w:ilvl w:val="0"/>
          <w:numId w:val="1"/>
        </w:numPr>
      </w:pPr>
      <w:r>
        <w:t>使用灵活，自动处理依赖，功能开关彻底；</w:t>
      </w:r>
    </w:p>
    <w:p>
      <w:pPr>
        <w:numPr>
          <w:ilvl w:val="0"/>
          <w:numId w:val="1"/>
        </w:numPr>
      </w:pPr>
      <w:r>
        <w:t>自动生成 rtconfig.h，无需手动修改；</w:t>
      </w:r>
    </w:p>
    <w:p>
      <w:pPr>
        <w:numPr>
          <w:ilvl w:val="0"/>
          <w:numId w:val="1"/>
        </w:numPr>
      </w:pPr>
      <w:r>
        <w:t>使用 scons 工具生成工程，提供编译环境，操作简单；</w:t>
      </w:r>
    </w:p>
    <w:p>
      <w:pPr>
        <w:numPr>
          <w:ilvl w:val="0"/>
          <w:numId w:val="1"/>
        </w:numPr>
      </w:pPr>
      <w:r>
        <w:t>提供多种软件包，模块化软件包耦合关联少，可维护性好；</w:t>
      </w:r>
    </w:p>
    <w:p>
      <w:pPr>
        <w:numPr>
          <w:ilvl w:val="0"/>
          <w:numId w:val="1"/>
        </w:numPr>
      </w:pPr>
      <w:r>
        <w:t>软件包可在线下载，软件包持续集成，包可靠性高；</w:t>
      </w:r>
    </w:p>
    <w:bookmarkEnd w:id="1"/>
    <w:p>
      <w:pPr>
        <w:pStyle w:val="4"/>
      </w:pPr>
      <w:bookmarkStart w:id="2" w:name="header-n20"/>
      <w:r>
        <w:t>准备工作</w:t>
      </w:r>
    </w:p>
    <w:p>
      <w:pPr>
        <w:pStyle w:val="23"/>
      </w:pPr>
      <w:r>
        <w:t>Env 工具包含了 RT-Thread 源代码开发编译环境和软件包管理系统。</w:t>
      </w:r>
    </w:p>
    <w:p>
      <w:pPr>
        <w:numPr>
          <w:ilvl w:val="0"/>
          <w:numId w:val="1"/>
        </w:numPr>
      </w:pPr>
      <w:r>
        <w:t xml:space="preserve">从 RT-Thread 官网下载 </w:t>
      </w:r>
      <w:r>
        <w:fldChar w:fldCharType="begin"/>
      </w:r>
      <w:r>
        <w:instrText xml:space="preserve"> HYPERLINK "https://www.rt-thread.org/download.html" \h </w:instrText>
      </w:r>
      <w:r>
        <w:fldChar w:fldCharType="separate"/>
      </w:r>
      <w:r>
        <w:rPr>
          <w:rStyle w:val="20"/>
        </w:rPr>
        <w:t>Env 工具</w:t>
      </w:r>
      <w:r>
        <w:rPr>
          <w:rStyle w:val="20"/>
        </w:rPr>
        <w:fldChar w:fldCharType="end"/>
      </w:r>
      <w:r>
        <w:t>（或从本文件夹获取）。</w:t>
      </w:r>
    </w:p>
    <w:p>
      <w:pPr>
        <w:numPr>
          <w:ilvl w:val="0"/>
          <w:numId w:val="1"/>
        </w:numPr>
      </w:pPr>
      <w:r>
        <w:t>在电脑上装好 git，软件包管理功能需要 git 的支持。git 的下载地址为</w:t>
      </w:r>
      <w:r>
        <w:rPr>
          <w:rStyle w:val="36"/>
        </w:rPr>
        <w:t>https://git-scm.com/downloads</w:t>
      </w:r>
      <w:r>
        <w:t>，根据向导正确安装 git，并将 git 添加到系统环境变量。</w:t>
      </w:r>
    </w:p>
    <w:p>
      <w:pPr>
        <w:numPr>
          <w:ilvl w:val="0"/>
          <w:numId w:val="1"/>
        </w:numPr>
      </w:pPr>
      <w:r>
        <w:t>注意在工作环境中，所有的路径都</w:t>
      </w:r>
      <w:r>
        <w:rPr>
          <w:color w:val="FF0000"/>
        </w:rPr>
        <w:t>不</w:t>
      </w:r>
      <w:r>
        <w:t>可以有中文字符或者空格。</w:t>
      </w:r>
    </w:p>
    <w:bookmarkEnd w:id="2"/>
    <w:p>
      <w:pPr>
        <w:pStyle w:val="4"/>
      </w:pPr>
      <w:bookmarkStart w:id="3" w:name="header-n29"/>
      <w:r>
        <w:t>Env 的使用方法</w:t>
      </w:r>
    </w:p>
    <w:p>
      <w:pPr>
        <w:pStyle w:val="5"/>
      </w:pPr>
      <w:bookmarkStart w:id="4" w:name="header-n30"/>
      <w:r>
        <w:t>打开 Env 控制台</w:t>
      </w:r>
    </w:p>
    <w:p>
      <w:pPr>
        <w:pStyle w:val="23"/>
      </w:pPr>
      <w:r>
        <w:t>RT-Thread 软件包环境主要以命令行控制台为主，同时以字符型界面来进行辅助，使得尽量减少修改配置文件的方式即可搭建好 RT-Thread 开发环境的方式。</w:t>
      </w:r>
      <w:r>
        <w:br w:type="textWrapping"/>
      </w:r>
      <w:r>
        <w:t>打开 Env 控制台有两种方式：</w:t>
      </w:r>
    </w:p>
    <w:p>
      <w:pPr>
        <w:pStyle w:val="6"/>
      </w:pPr>
      <w:bookmarkStart w:id="5" w:name="header-n32"/>
      <w:r>
        <w:t>方法一：点击 Env 目录下可执行文件</w:t>
      </w:r>
    </w:p>
    <w:p>
      <w:pPr>
        <w:pStyle w:val="23"/>
      </w:pPr>
      <w:r>
        <w:t xml:space="preserve">进入 Env 目录，可以运行本目录下的 </w:t>
      </w:r>
      <w:r>
        <w:rPr>
          <w:rStyle w:val="36"/>
        </w:rPr>
        <w:t>env.exe</w:t>
      </w:r>
      <w:r>
        <w:t xml:space="preserve">，如果打开失败可以尝试使用 </w:t>
      </w:r>
      <w:r>
        <w:rPr>
          <w:rStyle w:val="36"/>
        </w:rPr>
        <w:t>env.bat</w:t>
      </w:r>
      <w:r>
        <w:t>。</w:t>
      </w:r>
    </w:p>
    <w:bookmarkEnd w:id="5"/>
    <w:p>
      <w:pPr>
        <w:pStyle w:val="6"/>
      </w:pPr>
      <w:bookmarkStart w:id="6" w:name="header-n34"/>
      <w:r>
        <w:t>方法二：在文件夹中通过右键菜单打开 Env 控制台</w:t>
      </w:r>
    </w:p>
    <w:p>
      <w:pPr>
        <w:pStyle w:val="23"/>
      </w:pPr>
      <w:r>
        <w:t xml:space="preserve">Env 目录下有一张 </w:t>
      </w:r>
      <w:r>
        <w:rPr>
          <w:rStyle w:val="36"/>
        </w:rPr>
        <w:t>Add_Env_To_Right-click_Menu.png</w:t>
      </w:r>
      <w:r>
        <w:t>(添加 Env 至右键菜单.png) 的图片，如下：</w:t>
      </w:r>
    </w:p>
    <w:p>
      <w:pPr>
        <w:pStyle w:val="3"/>
      </w:pPr>
      <w:r>
        <w:drawing>
          <wp:inline distT="0" distB="0" distL="114300" distR="114300">
            <wp:extent cx="5334000" cy="8331200"/>
            <wp:effectExtent l="0" t="0" r="0" b="0"/>
            <wp:docPr id="25" name="Picture" title="fig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" title="fig: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8331424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</w:pPr>
      <w:r>
        <w:t>根据图片上的步骤操作，就可以在任意文件夹下通过右键菜单来启动 Env 控制台。效果如下：</w:t>
      </w:r>
    </w:p>
    <w:p>
      <w:pPr>
        <w:pStyle w:val="3"/>
      </w:pPr>
      <w:r>
        <w:drawing>
          <wp:inline distT="0" distB="0" distL="114300" distR="114300">
            <wp:extent cx="5334000" cy="3307080"/>
            <wp:effectExtent l="0" t="0" r="0" b="0"/>
            <wp:docPr id="28" name="Picture" title="fig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" title="fig: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3307602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3"/>
      </w:pPr>
      <w:r>
        <w:t>[!NOTE]</w:t>
      </w:r>
      <w:r>
        <w:br w:type="textWrapping"/>
      </w:r>
      <w:r>
        <w:t xml:space="preserve">注：因为需要设置 Env 进程的环境变量，第一次启动可能会出现杀毒软件误报的情况，如果遇到了 </w:t>
      </w:r>
      <w:r>
        <w:rPr>
          <w:b/>
          <w:bCs/>
        </w:rPr>
        <w:t>杀毒软件误报</w:t>
      </w:r>
      <w:r>
        <w:t xml:space="preserve"> ，允许 Env 相关程序运行，然后将相关程序添加至白名单即可。</w:t>
      </w:r>
    </w:p>
    <w:bookmarkEnd w:id="4"/>
    <w:bookmarkEnd w:id="6"/>
    <w:p>
      <w:pPr>
        <w:pStyle w:val="5"/>
      </w:pPr>
      <w:bookmarkStart w:id="7" w:name="header-n41"/>
      <w:r>
        <w:t>编译 BSP</w:t>
      </w:r>
    </w:p>
    <w:p>
      <w:pPr>
        <w:pStyle w:val="23"/>
      </w:pPr>
      <w:r>
        <w:t>scons 是 RT-Thread 使用的编译构建工具，可以使用 scons 相关命令来编译 RT-Thread 。</w:t>
      </w:r>
    </w:p>
    <w:p>
      <w:pPr>
        <w:pStyle w:val="6"/>
      </w:pPr>
      <w:bookmarkStart w:id="8" w:name="header-n43"/>
      <w:r>
        <w:t>第一步：切换到 BSP 根目录</w:t>
      </w:r>
    </w:p>
    <w:p>
      <w:pPr>
        <w:numPr>
          <w:ilvl w:val="0"/>
          <w:numId w:val="1"/>
        </w:numPr>
      </w:pPr>
      <w:r>
        <w:t>打开控制台后，可以在命令行模式下使用 cd 命令切换到你想要配置的 BSP 根目录中。</w:t>
      </w:r>
    </w:p>
    <w:p>
      <w:pPr>
        <w:pStyle w:val="23"/>
      </w:pPr>
      <w:r>
        <w:t xml:space="preserve">例如工程目录为: </w:t>
      </w:r>
      <w:r>
        <w:rPr>
          <w:rStyle w:val="36"/>
        </w:rPr>
        <w:t>rt-thread\bsp\stm32f429-apollo</w:t>
      </w:r>
      <w:r>
        <w:t>：</w:t>
      </w:r>
    </w:p>
    <w:p>
      <w:pPr>
        <w:pStyle w:val="3"/>
      </w:pPr>
      <w:r>
        <w:drawing>
          <wp:inline distT="0" distB="0" distL="114300" distR="114300">
            <wp:extent cx="5334000" cy="3307080"/>
            <wp:effectExtent l="0" t="0" r="0" b="0"/>
            <wp:docPr id="33" name="Picture" title="fig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" title="fig: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3307602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bookmarkEnd w:id="8"/>
    <w:p>
      <w:pPr>
        <w:pStyle w:val="6"/>
      </w:pPr>
      <w:bookmarkStart w:id="9" w:name="header-n49"/>
      <w:r>
        <w:t>第二步：bsp 的编译</w:t>
      </w:r>
    </w:p>
    <w:p>
      <w:pPr>
        <w:numPr>
          <w:ilvl w:val="0"/>
          <w:numId w:val="1"/>
        </w:numPr>
      </w:pPr>
      <w:r>
        <w:t xml:space="preserve">Env 中携带了 </w:t>
      </w:r>
      <w:r>
        <w:rPr>
          <w:rStyle w:val="36"/>
        </w:rPr>
        <w:t>Python &amp; scons</w:t>
      </w:r>
      <w:r>
        <w:t xml:space="preserve"> 环境，只需在 </w:t>
      </w:r>
      <w:r>
        <w:rPr>
          <w:rStyle w:val="36"/>
        </w:rPr>
        <w:t>rt-thread\bsp\stm32f429-apollo</w:t>
      </w:r>
      <w:r>
        <w:t xml:space="preserve"> 目录中运行 </w:t>
      </w:r>
      <w:r>
        <w:rPr>
          <w:rStyle w:val="36"/>
        </w:rPr>
        <w:t>scons</w:t>
      </w:r>
      <w:r>
        <w:t xml:space="preserve"> 命令即可使用默认的 ARM_GCC 工具链编译 bsp。</w:t>
      </w:r>
    </w:p>
    <w:p>
      <w:pPr>
        <w:pStyle w:val="23"/>
      </w:pPr>
      <w:r>
        <w:drawing>
          <wp:inline distT="0" distB="0" distL="114300" distR="114300">
            <wp:extent cx="5334000" cy="3307080"/>
            <wp:effectExtent l="0" t="0" r="0" b="0"/>
            <wp:docPr id="37" name="Picture" title="fig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" title="fig: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3307602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</w:pPr>
      <w:r>
        <w:t>编译成功：</w:t>
      </w:r>
    </w:p>
    <w:p>
      <w:pPr>
        <w:pStyle w:val="3"/>
      </w:pPr>
      <w:r>
        <w:drawing>
          <wp:inline distT="0" distB="0" distL="114300" distR="114300">
            <wp:extent cx="5334000" cy="3307080"/>
            <wp:effectExtent l="0" t="0" r="0" b="0"/>
            <wp:docPr id="40" name="Picture" title="fig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" title="fig: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3307602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</w:pPr>
      <w:r>
        <w:t>如果使用 mdk/iar 来进行项目开发，可以直接使用 BSP 中的工程文件或者使用以下命令中的其中一种，重新生成工程，再进行编译下载。</w:t>
      </w:r>
    </w:p>
    <w:p>
      <w:pPr>
        <w:pStyle w:val="37"/>
      </w:pPr>
      <w:r>
        <w:rPr>
          <w:rStyle w:val="36"/>
        </w:rPr>
        <w:t>scons --target=iar</w:t>
      </w:r>
      <w:r>
        <w:br w:type="textWrapping"/>
      </w:r>
      <w:r>
        <w:rPr>
          <w:rStyle w:val="36"/>
        </w:rPr>
        <w:t>scons --target=mdk4</w:t>
      </w:r>
      <w:r>
        <w:br w:type="textWrapping"/>
      </w:r>
      <w:r>
        <w:rPr>
          <w:rStyle w:val="36"/>
        </w:rPr>
        <w:t>scons --target=mdk5</w:t>
      </w:r>
    </w:p>
    <w:p>
      <w:pPr>
        <w:pStyle w:val="23"/>
      </w:pPr>
      <w:r>
        <w:t xml:space="preserve">更多 scons 教程，请参考 </w:t>
      </w:r>
      <w:r>
        <w:fldChar w:fldCharType="begin"/>
      </w:r>
      <w:r>
        <w:instrText xml:space="preserve"> HYPERLINK "../build-config-system/SCons.md" \h </w:instrText>
      </w:r>
      <w:r>
        <w:fldChar w:fldCharType="separate"/>
      </w:r>
      <w:r>
        <w:rPr>
          <w:rStyle w:val="20"/>
        </w:rPr>
        <w:t>《Scons 构建工具》</w:t>
      </w:r>
      <w:r>
        <w:rPr>
          <w:rStyle w:val="20"/>
        </w:rPr>
        <w:fldChar w:fldCharType="end"/>
      </w:r>
    </w:p>
    <w:bookmarkEnd w:id="7"/>
    <w:bookmarkEnd w:id="9"/>
    <w:p>
      <w:pPr>
        <w:pStyle w:val="5"/>
      </w:pPr>
      <w:bookmarkStart w:id="10" w:name="header-n59"/>
      <w:r>
        <w:t>BSP 配置：menuconfig</w:t>
      </w:r>
    </w:p>
    <w:p>
      <w:pPr>
        <w:pStyle w:val="23"/>
      </w:pPr>
      <w:r>
        <w:t>menuconfig 是一种图形化配置工具，RT-Thread 使用其对整个系统进行配置、裁剪。</w:t>
      </w:r>
    </w:p>
    <w:p>
      <w:pPr>
        <w:pStyle w:val="6"/>
      </w:pPr>
      <w:bookmarkStart w:id="11" w:name="header-n61"/>
      <w:r>
        <w:t>快捷键介绍</w:t>
      </w:r>
    </w:p>
    <w:p>
      <w:pPr>
        <w:pStyle w:val="23"/>
      </w:pPr>
      <w:r>
        <w:t xml:space="preserve">进入 BSP 根目录，输入 </w:t>
      </w:r>
      <w:r>
        <w:rPr>
          <w:rStyle w:val="36"/>
        </w:rPr>
        <w:t>menuconfig</w:t>
      </w:r>
      <w:r>
        <w:t xml:space="preserve"> 命令后即可打开其界面。 menuconfig 常用快捷键如图所示：</w:t>
      </w:r>
    </w:p>
    <w:p>
      <w:pPr>
        <w:pStyle w:val="3"/>
      </w:pPr>
      <w:r>
        <w:drawing>
          <wp:inline distT="0" distB="0" distL="114300" distR="114300">
            <wp:extent cx="5334000" cy="3307080"/>
            <wp:effectExtent l="0" t="0" r="0" b="0"/>
            <wp:docPr id="46" name="Picture" title="fig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" title="fig: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3307602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bookmarkEnd w:id="11"/>
    <w:p>
      <w:pPr>
        <w:pStyle w:val="6"/>
      </w:pPr>
      <w:bookmarkStart w:id="12" w:name="header-n64"/>
      <w:r>
        <w:t>修改配置</w:t>
      </w:r>
    </w:p>
    <w:p>
      <w:pPr>
        <w:pStyle w:val="23"/>
      </w:pPr>
      <w:r>
        <w:t>menuconfig 有多种类型的配置项，修改方法也有所不同，常见类型如下：</w:t>
      </w:r>
    </w:p>
    <w:p>
      <w:pPr>
        <w:numPr>
          <w:ilvl w:val="0"/>
          <w:numId w:val="1"/>
        </w:numPr>
      </w:pPr>
      <w:r>
        <w:t>开/关 型：使用空格键来选中或者关闭</w:t>
      </w:r>
    </w:p>
    <w:p>
      <w:pPr>
        <w:numPr>
          <w:ilvl w:val="0"/>
          <w:numId w:val="1"/>
        </w:numPr>
      </w:pPr>
      <w:r>
        <w:t>数值、字符串型：按下回车键后会出现对话框，在对话框中对配置项进行修改</w:t>
      </w:r>
    </w:p>
    <w:bookmarkEnd w:id="12"/>
    <w:p>
      <w:pPr>
        <w:pStyle w:val="6"/>
      </w:pPr>
      <w:bookmarkStart w:id="13" w:name="header-n71"/>
      <w:r>
        <w:t>保存配置</w:t>
      </w:r>
    </w:p>
    <w:p>
      <w:pPr>
        <w:pStyle w:val="23"/>
      </w:pPr>
      <w:r>
        <w:t>选择好配置项之后按 ESC 键退出，选择保存修改即可自动生成 rtconfig.h 文件。此时再次使用 scons 命令就会根据新的 rtconfig.h 文件重新编译工程了。</w:t>
      </w:r>
    </w:p>
    <w:bookmarkEnd w:id="10"/>
    <w:bookmarkEnd w:id="13"/>
    <w:p>
      <w:pPr>
        <w:pStyle w:val="5"/>
      </w:pPr>
      <w:bookmarkStart w:id="14" w:name="header-n73"/>
      <w:r>
        <w:t>软件包管理：package</w:t>
      </w:r>
    </w:p>
    <w:p>
      <w:pPr>
        <w:pStyle w:val="23"/>
      </w:pPr>
      <w:r>
        <w:t>RT-Thread 提供一个软件包管理平台，这里存放了官方提供或开发者提供的软件包。该平台为开发者提供了众多可重用软件包的选择，这也是 RT-Thread 生态的重要组成部分。</w:t>
      </w:r>
    </w:p>
    <w:p>
      <w:pPr>
        <w:pStyle w:val="3"/>
      </w:pPr>
      <w:r>
        <w:fldChar w:fldCharType="begin"/>
      </w:r>
      <w:r>
        <w:instrText xml:space="preserve"> HYPERLINK "https://github.com/RT-Thread-packages" \h </w:instrText>
      </w:r>
      <w:r>
        <w:fldChar w:fldCharType="separate"/>
      </w:r>
      <w:r>
        <w:rPr>
          <w:rStyle w:val="20"/>
        </w:rPr>
        <w:t>点击这里</w:t>
      </w:r>
      <w:r>
        <w:rPr>
          <w:rStyle w:val="20"/>
        </w:rPr>
        <w:fldChar w:fldCharType="end"/>
      </w:r>
      <w:r>
        <w:t xml:space="preserve"> 可以查看到 RT-Thread 官方的提供的软件包，绝大多数软件包都有详细的说明文档及使用示例。</w:t>
      </w:r>
    </w:p>
    <w:p>
      <w:pPr>
        <w:pStyle w:val="23"/>
      </w:pPr>
      <w:r>
        <w:rPr>
          <w:b/>
          <w:bCs/>
        </w:rPr>
        <w:t>package</w:t>
      </w:r>
      <w:r>
        <w:t xml:space="preserve"> 工具作为 Env 的组成部分，为开发者提供了软件包的下载、更新、删除等管理功能。</w:t>
      </w:r>
    </w:p>
    <w:p>
      <w:pPr>
        <w:pStyle w:val="3"/>
      </w:pPr>
      <w:r>
        <w:t xml:space="preserve">Env 命令行输入 </w:t>
      </w:r>
      <w:r>
        <w:rPr>
          <w:rStyle w:val="36"/>
        </w:rPr>
        <w:t>pkgs</w:t>
      </w:r>
      <w:r>
        <w:t xml:space="preserve"> 可以看到命令简介：</w:t>
      </w:r>
    </w:p>
    <w:p>
      <w:pPr>
        <w:pStyle w:val="37"/>
      </w:pPr>
      <w:r>
        <w:rPr>
          <w:rStyle w:val="36"/>
        </w:rPr>
        <w:t>&gt; pkgs</w:t>
      </w:r>
      <w:r>
        <w:br w:type="textWrapping"/>
      </w:r>
      <w:r>
        <w:rPr>
          <w:rStyle w:val="36"/>
        </w:rPr>
        <w:t>usage: env.py package [-h] [--update] [--list] [--wizard] [--upgrade]</w:t>
      </w:r>
      <w:r>
        <w:br w:type="textWrapping"/>
      </w:r>
      <w:r>
        <w:rPr>
          <w:rStyle w:val="36"/>
        </w:rPr>
        <w:t xml:space="preserve">                      [--printenv]</w:t>
      </w:r>
      <w:r>
        <w:br w:type="textWrapping"/>
      </w:r>
      <w:r>
        <w:br w:type="textWrapping"/>
      </w:r>
      <w:r>
        <w:rPr>
          <w:rStyle w:val="36"/>
        </w:rPr>
        <w:t>optional arguments:</w:t>
      </w:r>
      <w:r>
        <w:br w:type="textWrapping"/>
      </w:r>
      <w:r>
        <w:rPr>
          <w:rStyle w:val="36"/>
        </w:rPr>
        <w:t xml:space="preserve">  -h, --help  show this help message and exit</w:t>
      </w:r>
      <w:r>
        <w:br w:type="textWrapping"/>
      </w:r>
      <w:r>
        <w:rPr>
          <w:rStyle w:val="36"/>
        </w:rPr>
        <w:t xml:space="preserve">  --update    update packages, install or remove the packages as you set in</w:t>
      </w:r>
      <w:r>
        <w:br w:type="textWrapping"/>
      </w:r>
      <w:r>
        <w:rPr>
          <w:rStyle w:val="36"/>
        </w:rPr>
        <w:t xml:space="preserve">              menuconfig</w:t>
      </w:r>
      <w:r>
        <w:br w:type="textWrapping"/>
      </w:r>
      <w:r>
        <w:rPr>
          <w:rStyle w:val="36"/>
        </w:rPr>
        <w:t xml:space="preserve">  --list      list target packages</w:t>
      </w:r>
      <w:r>
        <w:br w:type="textWrapping"/>
      </w:r>
      <w:r>
        <w:rPr>
          <w:rStyle w:val="36"/>
        </w:rPr>
        <w:t xml:space="preserve">  --wizard    create a package with wizard</w:t>
      </w:r>
      <w:r>
        <w:br w:type="textWrapping"/>
      </w:r>
      <w:r>
        <w:rPr>
          <w:rStyle w:val="36"/>
        </w:rPr>
        <w:t xml:space="preserve">  --upgrade   update local packages list from git repo</w:t>
      </w:r>
      <w:r>
        <w:br w:type="textWrapping"/>
      </w:r>
      <w:r>
        <w:rPr>
          <w:rStyle w:val="36"/>
        </w:rPr>
        <w:t xml:space="preserve">  --printenv  print environmental variables to check</w:t>
      </w:r>
    </w:p>
    <w:p>
      <w:pPr>
        <w:pStyle w:val="6"/>
      </w:pPr>
      <w:bookmarkStart w:id="15" w:name="header-n81"/>
      <w:r>
        <w:t>下载、更新、删除软件包</w:t>
      </w:r>
    </w:p>
    <w:p>
      <w:pPr>
        <w:pStyle w:val="23"/>
      </w:pPr>
      <w:r>
        <w:t xml:space="preserve">在下载、更新软件包前，需要先在 </w:t>
      </w:r>
      <w:r>
        <w:rPr>
          <w:rStyle w:val="36"/>
        </w:rPr>
        <w:t>menuconfig</w:t>
      </w:r>
      <w:r>
        <w:t xml:space="preserve"> 中 </w:t>
      </w:r>
      <w:r>
        <w:rPr>
          <w:b/>
          <w:bCs/>
        </w:rPr>
        <w:t>开启</w:t>
      </w:r>
      <w:r>
        <w:t xml:space="preserve"> 你想要操作的软件包</w:t>
      </w:r>
    </w:p>
    <w:p>
      <w:pPr>
        <w:pStyle w:val="3"/>
      </w:pPr>
      <w:r>
        <w:t xml:space="preserve">这些软件包位于 </w:t>
      </w:r>
      <w:r>
        <w:rPr>
          <w:rStyle w:val="36"/>
        </w:rPr>
        <w:t>RT-Thread online packages</w:t>
      </w:r>
      <w:r>
        <w:t xml:space="preserve"> 菜单下，进入该菜单后，则可以看如下软件包分类：</w:t>
      </w:r>
    </w:p>
    <w:p>
      <w:pPr>
        <w:pStyle w:val="3"/>
      </w:pPr>
      <w:r>
        <w:drawing>
          <wp:inline distT="0" distB="0" distL="114300" distR="114300">
            <wp:extent cx="5334000" cy="3307080"/>
            <wp:effectExtent l="0" t="0" r="0" b="0"/>
            <wp:docPr id="54" name="Picture" title="fig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" title="fig: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3307602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</w:pPr>
      <w:r>
        <w:t>找到你需要的软件包然后选中开启，保存并退出 menuconfig 。此时软件包已被标记选中，但是还没有下载到本地，所以还无法使用。</w:t>
      </w:r>
    </w:p>
    <w:p>
      <w:pPr>
        <w:numPr>
          <w:ilvl w:val="0"/>
          <w:numId w:val="1"/>
        </w:numPr>
      </w:pPr>
      <w:r>
        <w:rPr>
          <w:b/>
          <w:bCs/>
        </w:rPr>
        <w:t>下载</w:t>
      </w:r>
      <w:r>
        <w:t xml:space="preserve"> ：如果软件包在本地已被选中，但是未下载，此时输入：</w:t>
      </w:r>
      <w:r>
        <w:rPr>
          <w:rStyle w:val="36"/>
        </w:rPr>
        <w:t>pkgs --update</w:t>
      </w:r>
      <w:r>
        <w:t xml:space="preserve"> ，该软件包自动下载；</w:t>
      </w:r>
    </w:p>
    <w:p>
      <w:pPr>
        <w:numPr>
          <w:ilvl w:val="0"/>
          <w:numId w:val="1"/>
        </w:numPr>
      </w:pPr>
      <w:r>
        <w:rPr>
          <w:b/>
          <w:bCs/>
        </w:rPr>
        <w:t>更新</w:t>
      </w:r>
      <w:r>
        <w:t xml:space="preserve"> ：如果选中的软件包在服务器端有更新，并且版本号选择的是 </w:t>
      </w:r>
      <w:r>
        <w:rPr>
          <w:b/>
          <w:bCs/>
        </w:rPr>
        <w:t>latest</w:t>
      </w:r>
      <w:r>
        <w:t xml:space="preserve"> 。此时输入： </w:t>
      </w:r>
      <w:r>
        <w:rPr>
          <w:rStyle w:val="36"/>
        </w:rPr>
        <w:t>pkgs --update</w:t>
      </w:r>
      <w:r>
        <w:t xml:space="preserve"> ，该软件包将会在本地进行更新；</w:t>
      </w:r>
    </w:p>
    <w:p>
      <w:pPr>
        <w:numPr>
          <w:ilvl w:val="0"/>
          <w:numId w:val="1"/>
        </w:numPr>
      </w:pPr>
      <w:r>
        <w:rPr>
          <w:b/>
          <w:bCs/>
        </w:rPr>
        <w:t>删除</w:t>
      </w:r>
      <w:r>
        <w:t xml:space="preserve"> ：某个软件包如果无需使用，需要先在 menuconfig 中取消其的选中状态，然后再执行： </w:t>
      </w:r>
      <w:r>
        <w:rPr>
          <w:rStyle w:val="36"/>
        </w:rPr>
        <w:t>pkgs --update</w:t>
      </w:r>
      <w:r>
        <w:t xml:space="preserve"> 。此时本地已下载但未被选中的软件包将会被删除。</w:t>
      </w:r>
    </w:p>
    <w:bookmarkEnd w:id="15"/>
    <w:p>
      <w:pPr>
        <w:pStyle w:val="6"/>
      </w:pPr>
      <w:bookmarkStart w:id="16" w:name="header-n93"/>
      <w:r>
        <w:t>升级本地软件包信息</w:t>
      </w:r>
    </w:p>
    <w:p>
      <w:pPr>
        <w:pStyle w:val="23"/>
      </w:pPr>
      <w:r>
        <w:t xml:space="preserve">随着 package 系统的不断壮大，会有越来越多的软件包加入进来，所以本地看到 menuconfig 中的软件包列表可能会与服务器 </w:t>
      </w:r>
      <w:r>
        <w:rPr>
          <w:b/>
          <w:bCs/>
        </w:rPr>
        <w:t>不同步</w:t>
      </w:r>
      <w:r>
        <w:t xml:space="preserve"> 。使用 </w:t>
      </w:r>
      <w:r>
        <w:rPr>
          <w:rStyle w:val="36"/>
        </w:rPr>
        <w:t>pkgs --upgrade</w:t>
      </w:r>
      <w:r>
        <w:t xml:space="preserve"> 命令即可解决该问题，这个命令不仅会对本地的包信息进行更新同步，还会对 Env 的功能脚本进行升级，建议定期使用。</w:t>
      </w:r>
    </w:p>
    <w:bookmarkEnd w:id="14"/>
    <w:bookmarkEnd w:id="16"/>
    <w:p>
      <w:pPr>
        <w:pStyle w:val="5"/>
      </w:pPr>
      <w:bookmarkStart w:id="17" w:name="header-n95"/>
      <w:r>
        <w:t>Env 工具配置</w:t>
      </w:r>
    </w:p>
    <w:p>
      <w:pPr>
        <w:numPr>
          <w:ilvl w:val="0"/>
          <w:numId w:val="1"/>
        </w:numPr>
      </w:pPr>
      <w:r>
        <w:t xml:space="preserve">新版本的 Env 工具中加入了自动更新软件包和自动生成 mdk/iar 工程的选项，默认是不开启的。可以使用 </w:t>
      </w:r>
      <w:r>
        <w:rPr>
          <w:rStyle w:val="36"/>
        </w:rPr>
        <w:t>menuconfig -s/--setting</w:t>
      </w:r>
      <w:r>
        <w:t xml:space="preserve"> 命令来进行配置。</w:t>
      </w:r>
    </w:p>
    <w:p>
      <w:pPr>
        <w:numPr>
          <w:ilvl w:val="0"/>
          <w:numId w:val="1"/>
        </w:numPr>
      </w:pPr>
      <w:r>
        <w:t xml:space="preserve">使用 </w:t>
      </w:r>
      <w:r>
        <w:rPr>
          <w:rStyle w:val="36"/>
        </w:rPr>
        <w:t>menuconfig -s</w:t>
      </w:r>
      <w:r>
        <w:t xml:space="preserve"> 命令进入 Env 配置界面</w:t>
      </w:r>
    </w:p>
    <w:p>
      <w:pPr>
        <w:numPr>
          <w:ilvl w:val="0"/>
          <w:numId w:val="2"/>
        </w:numPr>
      </w:pPr>
      <w:r>
        <w:drawing>
          <wp:inline distT="0" distB="0" distL="114300" distR="114300">
            <wp:extent cx="5334000" cy="3307080"/>
            <wp:effectExtent l="0" t="0" r="0" b="0"/>
            <wp:docPr id="60" name="Picture" title="fig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" title="fig: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3307602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</w:pPr>
      <w:r>
        <w:t>按下回车进入配置菜单，里面共有 3 个配置选项</w:t>
      </w:r>
    </w:p>
    <w:p>
      <w:pPr>
        <w:numPr>
          <w:ilvl w:val="0"/>
          <w:numId w:val="2"/>
        </w:numPr>
      </w:pPr>
      <w:r>
        <w:drawing>
          <wp:inline distT="0" distB="0" distL="114300" distR="114300">
            <wp:extent cx="5334000" cy="3307080"/>
            <wp:effectExtent l="0" t="0" r="0" b="0"/>
            <wp:docPr id="63" name="Picture" title="fig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" title="fig: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3307602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3"/>
      </w:pPr>
      <w:r>
        <w:t>3 个选项分别为：</w:t>
      </w:r>
    </w:p>
    <w:p>
      <w:pPr>
        <w:numPr>
          <w:ilvl w:val="0"/>
          <w:numId w:val="1"/>
        </w:numPr>
      </w:pPr>
      <w:r>
        <w:rPr>
          <w:b/>
          <w:bCs/>
        </w:rPr>
        <w:t>软件包自动更新功能</w:t>
      </w:r>
      <w:r>
        <w:t>：在退出 menuconfig 功能后，会自动使用</w:t>
      </w:r>
      <w:r>
        <w:rPr>
          <w:rStyle w:val="36"/>
        </w:rPr>
        <w:t>pkgs --update</w:t>
      </w:r>
      <w:r>
        <w:t>命令来下载并安装软件包，同时删除旧的软件包。本功能在下载在线软件包时使用。</w:t>
      </w:r>
    </w:p>
    <w:p>
      <w:pPr>
        <w:numPr>
          <w:ilvl w:val="0"/>
          <w:numId w:val="1"/>
        </w:numPr>
      </w:pPr>
      <w:r>
        <w:rPr>
          <w:b/>
          <w:bCs/>
        </w:rPr>
        <w:t>自动创建 MDK 或 IAR 工程功能</w:t>
      </w:r>
      <w:r>
        <w:t xml:space="preserve">：当修改 menuconfig 配置后 ，必须输入 </w:t>
      </w:r>
      <w:r>
        <w:rPr>
          <w:rStyle w:val="36"/>
        </w:rPr>
        <w:t>scons --target=xxx</w:t>
      </w:r>
      <w:r>
        <w:t xml:space="preserve"> 来重新生成工程。开启此功能，就会在退出 menuconfig 时，自动重新生成工程，无需再手动输入 scons 命令来重新生成工程。</w:t>
      </w:r>
    </w:p>
    <w:p>
      <w:pPr>
        <w:numPr>
          <w:ilvl w:val="0"/>
          <w:numId w:val="1"/>
        </w:numPr>
      </w:pPr>
      <w:r>
        <w:rPr>
          <w:b/>
          <w:bCs/>
        </w:rPr>
        <w:t>使用镜像服务器下载软件包</w:t>
      </w:r>
      <w:r>
        <w:t xml:space="preserve">：由于大部分软件包目前均存放在 GitHub 上，所以在国内的特殊环境下，下载体验非常差。开启此功能，可以通过 </w:t>
      </w:r>
      <w:r>
        <w:rPr>
          <w:b/>
          <w:bCs/>
        </w:rPr>
        <w:t>国内镜像服务器</w:t>
      </w:r>
      <w:r>
        <w:t xml:space="preserve"> 下载软件包，大幅提高软件包的下载速度和稳定性，减少更新软件包和 submodule 时的等待时间，提升下载体验。</w:t>
      </w:r>
    </w:p>
    <w:bookmarkEnd w:id="3"/>
    <w:bookmarkEnd w:id="17"/>
    <w:p>
      <w:pPr>
        <w:pStyle w:val="4"/>
      </w:pPr>
      <w:bookmarkStart w:id="18" w:name="header-n113"/>
      <w:r>
        <w:t>在项目中使用 Env</w:t>
      </w:r>
    </w:p>
    <w:p>
      <w:pPr>
        <w:pStyle w:val="5"/>
      </w:pPr>
      <w:bookmarkStart w:id="19" w:name="header-n114"/>
      <w:r>
        <w:t>使用 Env 的要求</w:t>
      </w:r>
    </w:p>
    <w:p>
      <w:pPr>
        <w:numPr>
          <w:ilvl w:val="0"/>
          <w:numId w:val="1"/>
        </w:numPr>
      </w:pPr>
      <w:r>
        <w:t>menuconfig 是 RT-Thread 3.0 以上版本的特性，推荐将 RT-Thread 更新到 3.0 以上版本。</w:t>
      </w:r>
    </w:p>
    <w:p>
      <w:pPr>
        <w:numPr>
          <w:ilvl w:val="0"/>
          <w:numId w:val="1"/>
        </w:numPr>
      </w:pPr>
      <w:r>
        <w:t>目前 RT-Thread 还没有对所有的 BSP 做 menuconfig 的支持，也就是说有些 BSP 暂时还不能使用 menuconfig 来进行配置，但常用的 BSP 都已经支持。</w:t>
      </w:r>
    </w:p>
    <w:bookmarkEnd w:id="19"/>
    <w:p>
      <w:pPr>
        <w:pStyle w:val="5"/>
      </w:pPr>
      <w:bookmarkStart w:id="20" w:name="header-n120"/>
      <w:r>
        <w:t>menuconfig 中选项的修改方法</w:t>
      </w:r>
    </w:p>
    <w:p>
      <w:pPr>
        <w:pStyle w:val="23"/>
      </w:pPr>
      <w:r>
        <w:t>如果想在 menuconfig 的配置项中添加宏定义，则可以修改 BSP 下的 Kconfig 文件，修改方法可以在网络中搜索</w:t>
      </w:r>
      <w:r>
        <w:rPr>
          <w:rStyle w:val="36"/>
        </w:rPr>
        <w:t>Kconfig语法</w:t>
      </w:r>
      <w:r>
        <w:t>关键字获得详细的说明文档，也可以参考 RT-Thread 中的 Kconfig 文件或者已经支持过 menuconfig 的 BSP 中的 Kconfig 文件。</w:t>
      </w:r>
    </w:p>
    <w:bookmarkEnd w:id="20"/>
    <w:p>
      <w:pPr>
        <w:pStyle w:val="5"/>
      </w:pPr>
      <w:bookmarkStart w:id="21" w:name="header-n122"/>
      <w:r>
        <w:t>新的项目添加 menuconfig 功能</w:t>
      </w:r>
    </w:p>
    <w:p>
      <w:pPr>
        <w:pStyle w:val="23"/>
      </w:pPr>
      <w:r>
        <w:t>这里的新项目指的是，</w:t>
      </w:r>
      <w:r>
        <w:rPr>
          <w:b/>
          <w:bCs/>
        </w:rPr>
        <w:t>还未生成 .config 和 rtconfig.h</w:t>
      </w:r>
      <w:r>
        <w:t xml:space="preserve"> 的全新开发的项目。因为这两个文件，只有在 menuconfig 第一次保存时才会创建。具体流程如下：</w:t>
      </w:r>
    </w:p>
    <w:p>
      <w:pPr>
        <w:numPr>
          <w:ilvl w:val="0"/>
          <w:numId w:val="3"/>
        </w:numPr>
      </w:pPr>
      <w:r>
        <w:t>将已经支持 menuconfig 功能的 BSP 里面的 kconfig 文件拷贝到新的项目根目录中。</w:t>
      </w:r>
    </w:p>
    <w:p>
      <w:pPr>
        <w:numPr>
          <w:ilvl w:val="0"/>
          <w:numId w:val="3"/>
        </w:numPr>
        <w:rPr>
          <w:i w:val="0"/>
          <w:iCs w:val="0"/>
        </w:rPr>
      </w:pPr>
      <w:r>
        <w:t>注意修改 Kconfig 中的 RTT</w:t>
      </w:r>
      <w:r>
        <w:rPr>
          <w:rFonts w:hint="eastAsia" w:eastAsia="宋体"/>
          <w:lang w:val="en-US" w:eastAsia="zh-CN"/>
        </w:rPr>
        <w:t>_</w:t>
      </w:r>
      <w:r>
        <w:rPr>
          <w:i w:val="0"/>
          <w:iCs w:val="0"/>
        </w:rPr>
        <w:t>ROOT 值为 RT-Thread 所在目录，否则可能提示找不到 RTT</w:t>
      </w:r>
      <w:r>
        <w:rPr>
          <w:rFonts w:hint="eastAsia" w:eastAsia="宋体"/>
          <w:i w:val="0"/>
          <w:iCs w:val="0"/>
          <w:lang w:val="en-US" w:eastAsia="zh-CN"/>
        </w:rPr>
        <w:t>_</w:t>
      </w:r>
      <w:r>
        <w:rPr>
          <w:i w:val="0"/>
          <w:iCs w:val="0"/>
        </w:rPr>
        <w:t>ROOT 。</w:t>
      </w:r>
    </w:p>
    <w:p>
      <w:pPr>
        <w:numPr>
          <w:ilvl w:val="0"/>
          <w:numId w:val="3"/>
        </w:numPr>
      </w:pPr>
      <w:r>
        <w:t>使用 menuconfig 命令开始配置即可。</w:t>
      </w:r>
    </w:p>
    <w:bookmarkEnd w:id="21"/>
    <w:p>
      <w:pPr>
        <w:pStyle w:val="5"/>
      </w:pPr>
      <w:bookmarkStart w:id="22" w:name="header-n131"/>
      <w:r>
        <w:t>旧项目添加 menuconfig 功能</w:t>
      </w:r>
    </w:p>
    <w:p>
      <w:pPr>
        <w:pStyle w:val="23"/>
      </w:pPr>
      <w:r>
        <w:t>这里的旧项目指的是已经经过一段时间的开发，而且项目中存在已经修改过的 rtconfig.h文件 ，但是没有使用过 menuconfig 来配置的项目。具体流程如下：</w:t>
      </w:r>
    </w:p>
    <w:p>
      <w:pPr>
        <w:numPr>
          <w:ilvl w:val="0"/>
          <w:numId w:val="4"/>
        </w:numPr>
      </w:pPr>
      <w:r>
        <w:t>首先备份旧项目内的 rtconfig.h 文件。</w:t>
      </w:r>
    </w:p>
    <w:p>
      <w:pPr>
        <w:numPr>
          <w:ilvl w:val="0"/>
          <w:numId w:val="4"/>
        </w:numPr>
      </w:pPr>
      <w:r>
        <w:t xml:space="preserve">使用 </w:t>
      </w:r>
      <w:r>
        <w:rPr>
          <w:rStyle w:val="36"/>
        </w:rPr>
        <w:t>scons --genconfig</w:t>
      </w:r>
      <w:r>
        <w:t xml:space="preserve"> 命令根据已有的 rtconfig.h 生成 .config 文件，这里生成的 .config 文件保存了旧项目中 rtconfig.h 文件对项目的配置参数。</w:t>
      </w:r>
    </w:p>
    <w:p>
      <w:pPr>
        <w:numPr>
          <w:ilvl w:val="0"/>
          <w:numId w:val="4"/>
        </w:numPr>
      </w:pPr>
      <w:r>
        <w:t>将已经支持 menuconfig 功能的 BSP 里面的 kconfig 文件拷贝到要修改项目的根目录中。</w:t>
      </w:r>
    </w:p>
    <w:p>
      <w:pPr>
        <w:numPr>
          <w:ilvl w:val="0"/>
          <w:numId w:val="4"/>
        </w:numPr>
      </w:pPr>
      <w:r>
        <w:t xml:space="preserve">注意修改 Kconfig 中的 </w:t>
      </w:r>
      <w:r>
        <w:rPr>
          <w:rFonts w:hint="eastAsia" w:eastAsia="宋体"/>
          <w:lang w:eastAsia="zh-CN"/>
        </w:rPr>
        <w:t>RTT_</w:t>
      </w:r>
      <w:r>
        <w:rPr>
          <w:rFonts w:hint="eastAsia" w:eastAsia="宋体"/>
          <w:i w:val="0"/>
          <w:iCs w:val="0"/>
          <w:lang w:eastAsia="zh-CN"/>
        </w:rPr>
        <w:t>ROOT</w:t>
      </w:r>
      <w:r>
        <w:rPr>
          <w:i w:val="0"/>
          <w:iCs w:val="0"/>
        </w:rPr>
        <w:t xml:space="preserve"> 值为 RT-Thread 所在目录，否则可能提示找不到 </w:t>
      </w:r>
      <w:r>
        <w:rPr>
          <w:rFonts w:hint="eastAsia" w:eastAsia="宋体"/>
          <w:i w:val="0"/>
          <w:iCs w:val="0"/>
          <w:lang w:eastAsia="zh-CN"/>
        </w:rPr>
        <w:t>RTT_ROOT</w:t>
      </w:r>
      <w:r>
        <w:t xml:space="preserve"> 。</w:t>
      </w:r>
    </w:p>
    <w:p>
      <w:pPr>
        <w:numPr>
          <w:ilvl w:val="0"/>
          <w:numId w:val="4"/>
        </w:numPr>
      </w:pPr>
      <w:r>
        <w:t>使用 menuconfig 命令来配置我们要修改的旧项目。menuconfig 会读取第二步生成的 .config 文件，并根据旧项目的配置参数生成新的 .config 文件和 rtconfig.h 文件 。</w:t>
      </w:r>
    </w:p>
    <w:p>
      <w:pPr>
        <w:numPr>
          <w:ilvl w:val="0"/>
          <w:numId w:val="4"/>
        </w:numPr>
      </w:pPr>
      <w:r>
        <w:t>对比检查新旧两份 rtconfig.h 文件，如果有不一致的地方，可以使用 menuconfig 命令对配置项进行调整。</w:t>
      </w:r>
    </w:p>
    <w:bookmarkEnd w:id="22"/>
    <w:p>
      <w:pPr>
        <w:pStyle w:val="5"/>
      </w:pPr>
      <w:bookmarkStart w:id="23" w:name="header-n146"/>
      <w:r>
        <w:t>用户软件包管理功能</w:t>
      </w:r>
    </w:p>
    <w:p>
      <w:pPr>
        <w:pStyle w:val="23"/>
      </w:pPr>
      <w:r>
        <w:t>实际开发项目时，开发者可能想要将已下载的软件包加入 git 管理，或者想自己管理该软件包。不希望 Env 工具再拉取该软件包的最新版本，此时可以使用用户软件包管理功能。</w:t>
      </w:r>
    </w:p>
    <w:p>
      <w:pPr>
        <w:pStyle w:val="3"/>
      </w:pPr>
      <w:r>
        <w:t xml:space="preserve">如果用户手动将 </w:t>
      </w:r>
      <w:r>
        <w:rPr>
          <w:rStyle w:val="36"/>
        </w:rPr>
        <w:t>EasyFlash-v4.1.0</w:t>
      </w:r>
      <w:r>
        <w:t xml:space="preserve"> 文件夹的后缀，也就是软件包的版本号删除，修改为 </w:t>
      </w:r>
      <w:r>
        <w:rPr>
          <w:rStyle w:val="36"/>
        </w:rPr>
        <w:t>EasyFlash</w:t>
      </w:r>
      <w:r>
        <w:t xml:space="preserve">，此时再次使用 </w:t>
      </w:r>
      <w:r>
        <w:rPr>
          <w:rStyle w:val="36"/>
        </w:rPr>
        <w:t>pkgs --update</w:t>
      </w:r>
      <w:r>
        <w:t xml:space="preserve"> 命令将不会再拉取 </w:t>
      </w:r>
      <w:r>
        <w:rPr>
          <w:rStyle w:val="36"/>
        </w:rPr>
        <w:t>EasyFlash-v4.0.0</w:t>
      </w:r>
      <w:r>
        <w:t xml:space="preserve"> 软件包。Env 工具此时认为 EasyFlash 软件包由用户管理，此时使用 </w:t>
      </w:r>
      <w:r>
        <w:rPr>
          <w:rStyle w:val="36"/>
        </w:rPr>
        <w:t>pkgs --force-update</w:t>
      </w:r>
      <w:r>
        <w:t xml:space="preserve"> 命令才可以重新拉取附带 version 的新版本软件包。</w:t>
      </w:r>
    </w:p>
    <w:p>
      <w:pPr>
        <w:pStyle w:val="3"/>
      </w:pPr>
      <w:r>
        <w:drawing>
          <wp:inline distT="0" distB="0" distL="114300" distR="114300">
            <wp:extent cx="5334000" cy="2190750"/>
            <wp:effectExtent l="0" t="0" r="0" b="0"/>
            <wp:docPr id="72" name="Picture" title="fig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" title="fig: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190877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bookmarkEnd w:id="18"/>
    <w:bookmarkEnd w:id="23"/>
    <w:p>
      <w:pPr>
        <w:pStyle w:val="4"/>
      </w:pPr>
      <w:bookmarkStart w:id="24" w:name="header-n150"/>
      <w:r>
        <w:t>使用 pip 扩展更多功能</w:t>
      </w:r>
    </w:p>
    <w:p>
      <w:pPr>
        <w:pStyle w:val="23"/>
      </w:pPr>
      <w:r>
        <w:t>在 Env 环境下暂时不能直接使用 Python 提供的 pip 工具来安装更多模块。如果需要在 Env 环境下使用 pip 功能，可以按照如下方法重新安装 pip 工具：</w:t>
      </w:r>
    </w:p>
    <w:p>
      <w:pPr>
        <w:numPr>
          <w:ilvl w:val="0"/>
          <w:numId w:val="5"/>
        </w:numPr>
      </w:pPr>
      <w:r>
        <w:t>从地址 https://bootstrap.pypa.io/get-pip.py 下载 get-pip.py 文件，存放在磁盘中。</w:t>
      </w:r>
    </w:p>
    <w:p>
      <w:pPr>
        <w:numPr>
          <w:ilvl w:val="0"/>
          <w:numId w:val="5"/>
        </w:numPr>
      </w:pPr>
      <w:r>
        <w:t xml:space="preserve">在 </w:t>
      </w:r>
      <w:r>
        <w:rPr>
          <w:b/>
          <w:bCs/>
        </w:rPr>
        <w:t>Env 环境下</w:t>
      </w:r>
      <w:r>
        <w:t xml:space="preserve">执行 </w:t>
      </w:r>
      <w:r>
        <w:rPr>
          <w:rStyle w:val="36"/>
        </w:rPr>
        <w:t>python get-pip.py</w:t>
      </w:r>
      <w:r>
        <w:t xml:space="preserve"> 命令来重新安装 pip 工具。</w:t>
      </w:r>
    </w:p>
    <w:p>
      <w:pPr>
        <w:numPr>
          <w:ilvl w:val="0"/>
          <w:numId w:val="5"/>
        </w:numPr>
      </w:pPr>
      <w:r>
        <w:t xml:space="preserve">pip 工具重新安装成功后，可以使用 </w:t>
      </w:r>
      <w:r>
        <w:rPr>
          <w:rStyle w:val="36"/>
        </w:rPr>
        <w:t>pip install module-name</w:t>
      </w:r>
      <w:r>
        <w:t xml:space="preserve"> 命令来安装所需模块。</w:t>
      </w:r>
    </w:p>
    <w:bookmarkEnd w:id="24"/>
    <w:p>
      <w:pPr>
        <w:pStyle w:val="4"/>
      </w:pPr>
      <w:bookmarkStart w:id="25" w:name="header-n159"/>
      <w:r>
        <w:t>Env 工具使用注意事项</w:t>
      </w:r>
    </w:p>
    <w:p>
      <w:pPr>
        <w:numPr>
          <w:ilvl w:val="0"/>
          <w:numId w:val="1"/>
        </w:numPr>
      </w:pPr>
      <w:r>
        <w:t>第一次使用 Env 推荐去官网下载最新版本的 Env 工具，新版本的 Env 会有更好的兼容性，也支持自动更新的命令。</w:t>
      </w:r>
    </w:p>
    <w:p>
      <w:pPr>
        <w:numPr>
          <w:ilvl w:val="0"/>
          <w:numId w:val="1"/>
        </w:numPr>
      </w:pPr>
      <w:r>
        <w:t>可以使用 Env 内置命令 pkgs --upgrade 来更新软件包列表和 Env 的功能代码，这样可以最大程度避免遇到已经修复的问题。</w:t>
      </w:r>
    </w:p>
    <w:p>
      <w:pPr>
        <w:numPr>
          <w:ilvl w:val="0"/>
          <w:numId w:val="1"/>
        </w:numPr>
      </w:pPr>
      <w:r>
        <w:t>Env 所在路径不要有中文或者空格存在。</w:t>
      </w:r>
    </w:p>
    <w:p>
      <w:pPr>
        <w:numPr>
          <w:ilvl w:val="0"/>
          <w:numId w:val="1"/>
        </w:numPr>
      </w:pPr>
      <w:r>
        <w:t>BSP 工程所在的路径不要有中文或者空格存在。</w:t>
      </w:r>
    </w:p>
    <w:bookmarkEnd w:id="25"/>
    <w:p>
      <w:pPr>
        <w:pStyle w:val="4"/>
        <w:bidi w:val="0"/>
      </w:pPr>
      <w:bookmarkStart w:id="26" w:name="header-n169"/>
      <w:r>
        <w:t>常见问题</w:t>
      </w:r>
    </w:p>
    <w:p>
      <w:pPr>
        <w:pStyle w:val="5"/>
      </w:pPr>
      <w:bookmarkStart w:id="27" w:name="header-n170"/>
      <w:r>
        <w:t>Q: Env 工具出现乱码怎么办？</w:t>
      </w:r>
    </w:p>
    <w:p>
      <w:pPr>
        <w:pStyle w:val="23"/>
      </w:pPr>
      <w:r>
        <w:rPr>
          <w:b/>
          <w:bCs/>
        </w:rPr>
        <w:t>A:</w:t>
      </w:r>
      <w:r>
        <w:t xml:space="preserve"> 首先检查是否有中文路径。</w:t>
      </w:r>
      <w:r>
        <w:br w:type="textWrapping"/>
      </w:r>
      <w:r>
        <w:t>检查 chcp 命令是否加入了系统环境变量，尝试使用 chcp 437 命令将字符格式改为英文。如果提示没有 chcp 命令，则考虑是没有加入到环境变量中。</w:t>
      </w:r>
      <w:r>
        <w:br w:type="textWrapping"/>
      </w:r>
      <w:r>
        <w:t>chcp 命令所在的目录可能在 system32 目录，添加到环境变量即可。</w:t>
      </w:r>
      <w:r>
        <w:br w:type="textWrapping"/>
      </w:r>
      <w:r>
        <w:fldChar w:fldCharType="begin"/>
      </w:r>
      <w:r>
        <w:instrText xml:space="preserve"> HYPERLINK "https://www.rt-thread.org/qa/forum.php?mod=viewthread&amp;tid=5763&amp;page=1#pid32213" \h </w:instrText>
      </w:r>
      <w:r>
        <w:fldChar w:fldCharType="separate"/>
      </w:r>
      <w:r>
        <w:rPr>
          <w:rStyle w:val="20"/>
        </w:rPr>
        <w:t>Env 工具乱码问题传送门</w:t>
      </w:r>
      <w:r>
        <w:rPr>
          <w:rStyle w:val="20"/>
        </w:rPr>
        <w:fldChar w:fldCharType="end"/>
      </w:r>
      <w:r>
        <w:rPr>
          <w:rStyle w:val="20"/>
          <w:rFonts w:hint="eastAsia" w:eastAsia="宋体"/>
          <w:lang w:val="en-US" w:eastAsia="zh-CN"/>
        </w:rPr>
        <w:t>(https://club.rt-thread.org/ask/question/14ce9611b65e1e4e.html#pid32213)</w:t>
      </w:r>
      <w:r>
        <w:t xml:space="preserve"> 。</w:t>
      </w:r>
    </w:p>
    <w:bookmarkEnd w:id="27"/>
    <w:p>
      <w:pPr>
        <w:pStyle w:val="5"/>
      </w:pPr>
      <w:bookmarkStart w:id="28" w:name="header-n172"/>
      <w:r>
        <w:t>Q: 提示找不到 git 命令？</w:t>
      </w:r>
    </w:p>
    <w:p>
      <w:pPr>
        <w:pStyle w:val="23"/>
      </w:pPr>
      <w:r>
        <w:t xml:space="preserve"> 'git' is not recognized as an internal or external command, operable program or batch file.</w:t>
      </w:r>
    </w:p>
    <w:p>
      <w:pPr>
        <w:pStyle w:val="3"/>
      </w:pPr>
      <w:r>
        <w:rPr>
          <w:b/>
          <w:bCs/>
        </w:rPr>
        <w:t>A:</w:t>
      </w:r>
      <w:r>
        <w:t xml:space="preserve"> 没安装 git，需要安装 git 并加入环境变量。</w:t>
      </w:r>
    </w:p>
    <w:bookmarkEnd w:id="28"/>
    <w:p>
      <w:pPr>
        <w:pStyle w:val="5"/>
      </w:pPr>
      <w:bookmarkStart w:id="29" w:name="header-n175"/>
      <w:r>
        <w:t>Q: 提示找不到 CMD 命令？</w:t>
      </w:r>
    </w:p>
    <w:p>
      <w:pPr>
        <w:pStyle w:val="23"/>
      </w:pPr>
      <w:r>
        <w:rPr>
          <w:b/>
          <w:bCs/>
        </w:rPr>
        <w:t>A:</w:t>
      </w:r>
      <w:r>
        <w:t xml:space="preserve"> 计算机右键–&gt;&gt; 属性—&gt;&gt; 高级系统设置—-&gt;&gt; 环境变量，</w:t>
      </w:r>
      <w:r>
        <w:rPr>
          <w:rStyle w:val="36"/>
        </w:rPr>
        <w:t>C:\Windows\System32</w:t>
      </w:r>
      <w:r>
        <w:t>; 加入系统环境变量即可</w:t>
      </w:r>
    </w:p>
    <w:bookmarkEnd w:id="29"/>
    <w:p>
      <w:pPr>
        <w:pStyle w:val="5"/>
      </w:pPr>
      <w:bookmarkStart w:id="30" w:name="header-n177"/>
      <w:r>
        <w:t>Q: 运行 python 的时候提示 no module named site 怎么办？</w:t>
      </w:r>
    </w:p>
    <w:p>
      <w:pPr>
        <w:pStyle w:val="23"/>
      </w:pPr>
      <w:r>
        <w:rPr>
          <w:b/>
          <w:bCs/>
        </w:rPr>
        <w:t>A:</w:t>
      </w:r>
      <w:r>
        <w:t xml:space="preserve"> 计算机右键–&gt;&gt; 属性—&gt;&gt; 高级系统设置—-&gt;&gt; 环境变量，在管理员的用户变量中，新建变量名为 PYTHONHOME，变量值为：</w:t>
      </w:r>
      <w:r>
        <w:rPr>
          <w:rStyle w:val="36"/>
        </w:rPr>
        <w:t>F:\git_repositories\env\tools\Python27</w:t>
      </w:r>
      <w:r>
        <w:t xml:space="preserve"> （是 Env 里面 Python 的安装路径），注意后面不要加 “；”，否则会无效。 如果添加 PYTHONHOME 没好，再用同样的方法添加 PYTHONPATH。就可以解决这个问题了。</w:t>
      </w:r>
    </w:p>
    <w:p>
      <w:pPr>
        <w:pStyle w:val="3"/>
      </w:pPr>
      <w:r>
        <w:t>有一篇博文详细的描述了这个问题：</w:t>
      </w:r>
      <w:r>
        <w:fldChar w:fldCharType="begin"/>
      </w:r>
      <w:r>
        <w:instrText xml:space="preserve"> HYPERLINK "http://blog.csdn.net/nullzeng/article/details/45293333" \h </w:instrText>
      </w:r>
      <w:r>
        <w:fldChar w:fldCharType="separate"/>
      </w:r>
      <w:r>
        <w:rPr>
          <w:rStyle w:val="20"/>
        </w:rPr>
        <w:t>传送门在这里</w:t>
      </w:r>
      <w:r>
        <w:rPr>
          <w:rStyle w:val="20"/>
        </w:rPr>
        <w:fldChar w:fldCharType="end"/>
      </w:r>
      <w:r>
        <w:rPr>
          <w:rStyle w:val="20"/>
          <w:rFonts w:hint="eastAsia" w:eastAsia="宋体"/>
          <w:lang w:val="en-US" w:eastAsia="zh-CN"/>
        </w:rPr>
        <w:t>(https://blog.csdn.net/nullzeng/article/details/45293333)</w:t>
      </w:r>
      <w:r>
        <w:t>，如果想了解原理可以看一看。</w:t>
      </w:r>
    </w:p>
    <w:bookmarkEnd w:id="30"/>
    <w:p>
      <w:pPr>
        <w:pStyle w:val="5"/>
      </w:pPr>
      <w:bookmarkStart w:id="31" w:name="header-n180"/>
      <w:r>
        <w:t>Q: 在 Env 下能生成哪些类型的工程？</w:t>
      </w:r>
    </w:p>
    <w:p>
      <w:pPr>
        <w:pStyle w:val="23"/>
      </w:pPr>
      <w:r>
        <w:t xml:space="preserve"> </w:t>
      </w:r>
      <w:r>
        <w:rPr>
          <w:b/>
          <w:bCs/>
        </w:rPr>
        <w:t>A:</w:t>
      </w:r>
    </w:p>
    <w:p>
      <w:pPr>
        <w:numPr>
          <w:ilvl w:val="0"/>
          <w:numId w:val="6"/>
        </w:numPr>
      </w:pPr>
      <w:r>
        <w:t>目前在 Env 下可以使用 scons 工具生成 mdk/iar 的工程，还没有支持 eclipse 工程的自动生成。</w:t>
      </w:r>
    </w:p>
    <w:p>
      <w:pPr>
        <w:numPr>
          <w:ilvl w:val="0"/>
          <w:numId w:val="6"/>
        </w:numPr>
      </w:pPr>
      <w:r>
        <w:t>一般在使用 Env 的开发，使用 gcc 的工具链，那么只需要一个 source insight 或者 vs code 之类的编辑器来看代码，使用 scons 编译即可。</w:t>
      </w:r>
    </w:p>
    <w:bookmarkEnd w:id="31"/>
    <w:p>
      <w:pPr>
        <w:pStyle w:val="5"/>
      </w:pPr>
      <w:bookmarkStart w:id="32" w:name="header-n187"/>
      <w:r>
        <w:t>Q: 自己制作的 BSP 如何能支持 menuconfig？</w:t>
      </w:r>
    </w:p>
    <w:p>
      <w:pPr>
        <w:pStyle w:val="23"/>
      </w:pPr>
      <w:r>
        <w:rPr>
          <w:b/>
          <w:bCs/>
        </w:rPr>
        <w:t>A:</w:t>
      </w:r>
      <w:r>
        <w:t xml:space="preserve"> 可以查阅本章 </w:t>
      </w:r>
      <w:r>
        <w:rPr>
          <w:b/>
          <w:bCs/>
        </w:rPr>
        <w:t>在项目中使用 Env</w:t>
      </w:r>
      <w:r>
        <w:t xml:space="preserve"> 章节。</w:t>
      </w:r>
    </w:p>
    <w:bookmarkEnd w:id="32"/>
    <w:p>
      <w:pPr>
        <w:pStyle w:val="5"/>
      </w:pPr>
      <w:bookmarkStart w:id="33" w:name="header-n189"/>
      <w:r>
        <w:t>Q: pkgs --upgrade 命令和 pkgs --update 命令有什么区别？</w:t>
      </w:r>
    </w:p>
    <w:p>
      <w:pPr>
        <w:pStyle w:val="23"/>
      </w:pPr>
      <w:r>
        <w:t xml:space="preserve"> </w:t>
      </w:r>
      <w:r>
        <w:rPr>
          <w:b/>
          <w:bCs/>
        </w:rPr>
        <w:t>A:</w:t>
      </w:r>
    </w:p>
    <w:p>
      <w:pPr>
        <w:numPr>
          <w:ilvl w:val="0"/>
          <w:numId w:val="7"/>
        </w:numPr>
      </w:pPr>
      <w:r>
        <w:t>pkgs --upgrade 命令是用来升级 Env 功能脚本本身和软件包列表的。没有最新的包列表就不能选择最近更新的软件包。</w:t>
      </w:r>
    </w:p>
    <w:p>
      <w:pPr>
        <w:numPr>
          <w:ilvl w:val="0"/>
          <w:numId w:val="7"/>
        </w:numPr>
      </w:pPr>
      <w:r>
        <w:t>pkgs --update 命令是用来更新软件包本身的，比如说你在 menuconfig 中选中了 json 和 mqtt 的软件包，但是退出 menuconfig 时并没有下载这些软件包。你需要使用 pkgs --update 命令，这时候 Env 就会下载你选中的软件包并且加入到你的工程中去。</w:t>
      </w:r>
    </w:p>
    <w:p>
      <w:pPr>
        <w:numPr>
          <w:ilvl w:val="0"/>
          <w:numId w:val="7"/>
        </w:numPr>
      </w:pPr>
      <w:r>
        <w:t>新版本的 Env 支持 menuconfig -s/--setting 命令，如果你不想每次更换软件包后使用 pkgs --update 命令，在使用 menuconfig -s/--setting 命令后配置 Env 选择每次使用 menuconfig 后自动更新软件包即可。</w:t>
      </w:r>
    </w:p>
    <w:p>
      <w:pPr>
        <w:pStyle w:val="23"/>
      </w:pPr>
      <w:r>
        <w:rPr>
          <w:b/>
          <w:bCs/>
        </w:rPr>
        <w:t>A:</w:t>
      </w:r>
      <w:r>
        <w:t xml:space="preserve"> 在划线的目录新建一个 VC98 的空文件夹，就可以使用 scons 了。</w:t>
      </w:r>
    </w:p>
    <w:bookmarkEnd w:id="33"/>
    <w:p>
      <w:pPr>
        <w:pStyle w:val="5"/>
      </w:pPr>
      <w:bookmarkStart w:id="34" w:name="header-n202"/>
      <w:r>
        <w:t>Q: 使用 menuconfig 命令提示“can't find file Kconfig”。</w:t>
      </w:r>
    </w:p>
    <w:p>
      <w:pPr>
        <w:pStyle w:val="23"/>
      </w:pPr>
      <w:r>
        <w:rPr>
          <w:b/>
          <w:bCs/>
        </w:rPr>
        <w:t>A:</w:t>
      </w:r>
      <w:r>
        <w:t xml:space="preserve"> 当前工作的 BSP 目录下缺少 Kconfig 文件，参考本文《新的项目添加 menuconfig 功能》 和 《旧项目添加 menuconfig 功能》。</w:t>
      </w:r>
    </w:p>
    <w:bookmarkEnd w:id="34"/>
    <w:p>
      <w:pPr>
        <w:pStyle w:val="5"/>
      </w:pPr>
      <w:bookmarkStart w:id="35" w:name="header-n204"/>
      <w:r>
        <w:t>Q: IOError: [Errno 2] No such file or directory: 'nul'</w:t>
      </w:r>
    </w:p>
    <w:p>
      <w:pPr>
        <w:pStyle w:val="23"/>
      </w:pPr>
      <w:r>
        <w:rPr>
          <w:b/>
          <w:bCs/>
        </w:rPr>
        <w:t>A:</w:t>
      </w:r>
      <w:r>
        <w:t xml:space="preserve"> 这是由于 windows 系统没有开启 </w:t>
      </w:r>
      <w:r>
        <w:rPr>
          <w:rStyle w:val="36"/>
        </w:rPr>
        <w:t>Null Service</w:t>
      </w:r>
      <w:r>
        <w:t xml:space="preserve"> 服务的缘故，常见于在 win10 的早期版本中（如版本号 1703），该问题有两种解决方法，第一种是开启 windows 更新将 windows 更新到最新版本，因为在后续的补丁中 windows 默认开启了该服务，第二种是参考该 </w:t>
      </w:r>
      <w:r>
        <w:fldChar w:fldCharType="begin"/>
      </w:r>
      <w:r>
        <w:instrText xml:space="preserve"> HYPERLINK "http://revertservice.com/10/null/" \h </w:instrText>
      </w:r>
      <w:r>
        <w:fldChar w:fldCharType="separate"/>
      </w:r>
      <w:r>
        <w:rPr>
          <w:rStyle w:val="20"/>
        </w:rPr>
        <w:t>link</w:t>
      </w:r>
      <w:r>
        <w:rPr>
          <w:rStyle w:val="20"/>
        </w:rPr>
        <w:fldChar w:fldCharType="end"/>
      </w:r>
      <w:r>
        <w:t xml:space="preserve"> 手动开启 </w:t>
      </w:r>
      <w:r>
        <w:rPr>
          <w:rStyle w:val="36"/>
        </w:rPr>
        <w:t>Null Service</w:t>
      </w:r>
      <w:r>
        <w:t xml:space="preserve"> 服务。</w:t>
      </w:r>
    </w:p>
    <w:bookmarkEnd w:id="26"/>
    <w:bookmarkEnd w:id="35"/>
    <w:p>
      <w:pPr>
        <w:pStyle w:val="4"/>
      </w:pPr>
      <w:bookmarkStart w:id="36" w:name="header-n206"/>
      <w:r>
        <w:t>常用资料链接</w:t>
      </w:r>
    </w:p>
    <w:p>
      <w:pPr>
        <w:numPr>
          <w:ilvl w:val="0"/>
          <w:numId w:val="1"/>
        </w:numPr>
      </w:pPr>
      <w:r>
        <w:fldChar w:fldCharType="begin"/>
      </w:r>
      <w:r>
        <w:instrText xml:space="preserve"> HYPERLINK "https://www.rt-thread.org/qa/thread-5699-1-1.html" \h </w:instrText>
      </w:r>
      <w:r>
        <w:fldChar w:fldCharType="separate"/>
      </w:r>
      <w:r>
        <w:rPr>
          <w:rStyle w:val="20"/>
        </w:rPr>
        <w:t>论坛持续更新的 Env 常见问题问答帖</w:t>
      </w:r>
      <w:r>
        <w:rPr>
          <w:rStyle w:val="20"/>
        </w:rPr>
        <w:fldChar w:fldCharType="end"/>
      </w:r>
      <w:r>
        <w:rPr>
          <w:rStyle w:val="20"/>
          <w:rFonts w:hint="eastAsia" w:eastAsia="宋体"/>
          <w:lang w:val="en-US" w:eastAsia="zh-CN"/>
        </w:rPr>
        <w:t>(https://club.rt-thread.org/ask/question/efa3f90672f49e39.html)</w:t>
      </w:r>
      <w:bookmarkStart w:id="37" w:name="_GoBack"/>
      <w:bookmarkEnd w:id="37"/>
    </w:p>
    <w:bookmarkEnd w:id="0"/>
    <w:bookmarkEnd w:id="36"/>
    <w:sectPr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86"/>
    <w:family w:val="auto"/>
    <w:pitch w:val="default"/>
    <w:sig w:usb0="E00006FF" w:usb1="420024FF" w:usb2="02000000" w:usb3="00000000" w:csb0="2000019F" w:csb1="00000000"/>
  </w:font>
  <w:font w:name="Cambria">
    <w:panose1 w:val="02040503050406030204"/>
    <w:charset w:val="86"/>
    <w:family w:val="auto"/>
    <w:pitch w:val="default"/>
    <w:sig w:usb0="E00006FF" w:usb1="420024FF" w:usb2="02000000" w:usb3="00000000" w:csb0="2000019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A990"/>
    <w:multiLevelType w:val="multilevel"/>
    <w:tmpl w:val="0000A990"/>
    <w:lvl w:ilvl="0" w:tentative="0">
      <w:start w:val="0"/>
      <w:numFmt w:val="bullet"/>
      <w:lvlText w:val=" "/>
      <w:lvlJc w:val="left"/>
      <w:pPr>
        <w:ind w:left="720" w:hanging="480"/>
      </w:pPr>
    </w:lvl>
    <w:lvl w:ilvl="1" w:tentative="0">
      <w:start w:val="0"/>
      <w:numFmt w:val="bullet"/>
      <w:lvlText w:val=" "/>
      <w:lvlJc w:val="left"/>
      <w:pPr>
        <w:ind w:left="1440" w:hanging="480"/>
      </w:pPr>
    </w:lvl>
    <w:lvl w:ilvl="2" w:tentative="0">
      <w:start w:val="0"/>
      <w:numFmt w:val="bullet"/>
      <w:lvlText w:val=" "/>
      <w:lvlJc w:val="left"/>
      <w:pPr>
        <w:ind w:left="2160" w:hanging="480"/>
      </w:pPr>
    </w:lvl>
    <w:lvl w:ilvl="3" w:tentative="0">
      <w:start w:val="0"/>
      <w:numFmt w:val="bullet"/>
      <w:lvlText w:val=" "/>
      <w:lvlJc w:val="left"/>
      <w:pPr>
        <w:ind w:left="2880" w:hanging="480"/>
      </w:pPr>
    </w:lvl>
    <w:lvl w:ilvl="4" w:tentative="0">
      <w:start w:val="0"/>
      <w:numFmt w:val="bullet"/>
      <w:lvlText w:val=" "/>
      <w:lvlJc w:val="left"/>
      <w:pPr>
        <w:ind w:left="3600" w:hanging="480"/>
      </w:pPr>
    </w:lvl>
    <w:lvl w:ilvl="5" w:tentative="0">
      <w:start w:val="0"/>
      <w:numFmt w:val="bullet"/>
      <w:lvlText w:val=" "/>
      <w:lvlJc w:val="left"/>
      <w:pPr>
        <w:ind w:left="4320" w:hanging="480"/>
      </w:pPr>
    </w:lvl>
    <w:lvl w:ilvl="6" w:tentative="0">
      <w:start w:val="0"/>
      <w:numFmt w:val="bullet"/>
      <w:lvlText w:val=" "/>
      <w:lvlJc w:val="left"/>
      <w:pPr>
        <w:ind w:left="5040" w:hanging="480"/>
      </w:pPr>
    </w:lvl>
    <w:lvl w:ilvl="7" w:tentative="0">
      <w:start w:val="0"/>
      <w:numFmt w:val="bullet"/>
      <w:lvlText w:val=" "/>
      <w:lvlJc w:val="left"/>
      <w:pPr>
        <w:ind w:left="5760" w:hanging="480"/>
      </w:pPr>
    </w:lvl>
    <w:lvl w:ilvl="8" w:tentative="0">
      <w:start w:val="0"/>
      <w:numFmt w:val="bullet"/>
      <w:lvlText w:val=" "/>
      <w:lvlJc w:val="left"/>
      <w:pPr>
        <w:ind w:left="6480" w:hanging="480"/>
      </w:pPr>
    </w:lvl>
  </w:abstractNum>
  <w:abstractNum w:abstractNumId="1">
    <w:nsid w:val="0000A991"/>
    <w:multiLevelType w:val="multilevel"/>
    <w:tmpl w:val="0000A991"/>
    <w:lvl w:ilvl="0" w:tentative="0">
      <w:start w:val="0"/>
      <w:numFmt w:val="bullet"/>
      <w:lvlText w:val="•"/>
      <w:lvlJc w:val="left"/>
      <w:pPr>
        <w:ind w:left="720" w:hanging="480"/>
      </w:pPr>
    </w:lvl>
    <w:lvl w:ilvl="1" w:tentative="0">
      <w:start w:val="0"/>
      <w:numFmt w:val="bullet"/>
      <w:lvlText w:val="–"/>
      <w:lvlJc w:val="left"/>
      <w:pPr>
        <w:ind w:left="1440" w:hanging="480"/>
      </w:pPr>
    </w:lvl>
    <w:lvl w:ilvl="2" w:tentative="0">
      <w:start w:val="0"/>
      <w:numFmt w:val="bullet"/>
      <w:lvlText w:val="•"/>
      <w:lvlJc w:val="left"/>
      <w:pPr>
        <w:ind w:left="2160" w:hanging="480"/>
      </w:pPr>
    </w:lvl>
    <w:lvl w:ilvl="3" w:tentative="0">
      <w:start w:val="0"/>
      <w:numFmt w:val="bullet"/>
      <w:lvlText w:val="–"/>
      <w:lvlJc w:val="left"/>
      <w:pPr>
        <w:ind w:left="2880" w:hanging="480"/>
      </w:pPr>
    </w:lvl>
    <w:lvl w:ilvl="4" w:tentative="0">
      <w:start w:val="0"/>
      <w:numFmt w:val="bullet"/>
      <w:lvlText w:val="•"/>
      <w:lvlJc w:val="left"/>
      <w:pPr>
        <w:ind w:left="3600" w:hanging="480"/>
      </w:pPr>
    </w:lvl>
    <w:lvl w:ilvl="5" w:tentative="0">
      <w:start w:val="0"/>
      <w:numFmt w:val="bullet"/>
      <w:lvlText w:val="–"/>
      <w:lvlJc w:val="left"/>
      <w:pPr>
        <w:ind w:left="4320" w:hanging="480"/>
      </w:pPr>
    </w:lvl>
    <w:lvl w:ilvl="6" w:tentative="0">
      <w:start w:val="0"/>
      <w:numFmt w:val="bullet"/>
      <w:lvlText w:val="•"/>
      <w:lvlJc w:val="left"/>
      <w:pPr>
        <w:ind w:left="5040" w:hanging="480"/>
      </w:pPr>
    </w:lvl>
    <w:lvl w:ilvl="7" w:tentative="0">
      <w:start w:val="0"/>
      <w:numFmt w:val="bullet"/>
      <w:lvlText w:val="–"/>
      <w:lvlJc w:val="left"/>
      <w:pPr>
        <w:ind w:left="5760" w:hanging="480"/>
      </w:pPr>
    </w:lvl>
    <w:lvl w:ilvl="8" w:tentative="0">
      <w:start w:val="0"/>
      <w:numFmt w:val="bullet"/>
      <w:lvlText w:val="•"/>
      <w:lvlJc w:val="left"/>
      <w:pPr>
        <w:ind w:left="6480" w:hanging="480"/>
      </w:pPr>
    </w:lvl>
  </w:abstractNum>
  <w:abstractNum w:abstractNumId="2">
    <w:nsid w:val="00A99411"/>
    <w:multiLevelType w:val="multilevel"/>
    <w:tmpl w:val="00A99411"/>
    <w:lvl w:ilvl="0" w:tentative="0">
      <w:start w:val="1"/>
      <w:numFmt w:val="decimal"/>
      <w:lvlText w:val="%1."/>
      <w:lvlJc w:val="left"/>
      <w:pPr>
        <w:ind w:left="720" w:hanging="480"/>
      </w:pPr>
    </w:lvl>
    <w:lvl w:ilvl="1" w:tentative="0">
      <w:start w:val="1"/>
      <w:numFmt w:val="decimal"/>
      <w:lvlText w:val="%2."/>
      <w:lvlJc w:val="left"/>
      <w:pPr>
        <w:ind w:left="1440" w:hanging="480"/>
      </w:pPr>
    </w:lvl>
    <w:lvl w:ilvl="2" w:tentative="0">
      <w:start w:val="1"/>
      <w:numFmt w:val="decimal"/>
      <w:lvlText w:val="%3."/>
      <w:lvlJc w:val="left"/>
      <w:pPr>
        <w:ind w:left="2160" w:hanging="480"/>
      </w:pPr>
    </w:lvl>
    <w:lvl w:ilvl="3" w:tentative="0">
      <w:start w:val="1"/>
      <w:numFmt w:val="decimal"/>
      <w:lvlText w:val="%4."/>
      <w:lvlJc w:val="left"/>
      <w:pPr>
        <w:ind w:left="2880" w:hanging="480"/>
      </w:pPr>
    </w:lvl>
    <w:lvl w:ilvl="4" w:tentative="0">
      <w:start w:val="1"/>
      <w:numFmt w:val="decimal"/>
      <w:lvlText w:val="%5."/>
      <w:lvlJc w:val="left"/>
      <w:pPr>
        <w:ind w:left="3600" w:hanging="480"/>
      </w:pPr>
    </w:lvl>
    <w:lvl w:ilvl="5" w:tentative="0">
      <w:start w:val="1"/>
      <w:numFmt w:val="decimal"/>
      <w:lvlText w:val="%6."/>
      <w:lvlJc w:val="left"/>
      <w:pPr>
        <w:ind w:left="4320" w:hanging="480"/>
      </w:pPr>
    </w:lvl>
    <w:lvl w:ilvl="6" w:tentative="0">
      <w:start w:val="1"/>
      <w:numFmt w:val="decimal"/>
      <w:lvlText w:val="%7."/>
      <w:lvlJc w:val="left"/>
      <w:pPr>
        <w:ind w:left="5040" w:hanging="480"/>
      </w:pPr>
    </w:lvl>
    <w:lvl w:ilvl="7" w:tentative="0">
      <w:start w:val="1"/>
      <w:numFmt w:val="decimal"/>
      <w:lvlText w:val="%8."/>
      <w:lvlJc w:val="left"/>
      <w:pPr>
        <w:ind w:left="5760" w:hanging="480"/>
      </w:pPr>
    </w:lvl>
    <w:lvl w:ilvl="8" w:tentative="0">
      <w:start w:val="1"/>
      <w:numFmt w:val="decimal"/>
      <w:lvlText w:val="%9."/>
      <w:lvlJc w:val="left"/>
      <w:pPr>
        <w:ind w:left="6480" w:hanging="4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doNotTrackMoves/>
  <w:documentProtection w:enforcement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0"/>
    <w:footnote w:id="1"/>
  </w:footnotePr>
  <w:compat>
    <w:useFELayout/>
    <w:splitPgBreakAndParaMark/>
    <w:compatSetting w:name="compatibilityMode" w:uri="http://schemas.microsoft.com/office/word" w:val="12"/>
  </w:compat>
  <w:docVars>
    <w:docVar w:name="commondata" w:val="eyJoZGlkIjoiMjRkNGFmYmNhNmQyODJlYWZmMTBlYjhjY2M3ZTRhZGUifQ=="/>
  </w:docVars>
  <w:rsids>
    <w:rsidRoot w:val="00000000"/>
    <w:rsid w:val="315E34D8"/>
    <w:rsid w:val="63927FB4"/>
    <w:rsid w:val="69DC6218"/>
    <w:rsid w:val="6D0E30D0"/>
    <w:rsid w:val="6D1B79D3"/>
    <w:rsid w:val="7C347AF0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 m:val="1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" w:semiHidden="0" w:name="Block Text"/>
    <w:lsdException w:qFormat="1"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/>
    </w:pPr>
    <w:rPr>
      <w:rFonts w:asciiTheme="minorHAnsi" w:hAnsiTheme="minorHAnsi" w:eastAsiaTheme="minorHAnsi" w:cstheme="minorBidi"/>
      <w:sz w:val="24"/>
      <w:szCs w:val="24"/>
      <w:lang w:val="en-US" w:eastAsia="en-US" w:bidi="ar-SA"/>
    </w:rPr>
  </w:style>
  <w:style w:type="paragraph" w:styleId="2">
    <w:name w:val="heading 1"/>
    <w:basedOn w:val="1"/>
    <w:next w:val="3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4F81BD" w:themeColor="accent1"/>
      <w:sz w:val="32"/>
      <w:szCs w:val="32"/>
    </w:rPr>
  </w:style>
  <w:style w:type="paragraph" w:styleId="4">
    <w:name w:val="heading 2"/>
    <w:basedOn w:val="1"/>
    <w:next w:val="3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8"/>
      <w:szCs w:val="28"/>
    </w:rPr>
  </w:style>
  <w:style w:type="paragraph" w:styleId="5">
    <w:name w:val="heading 3"/>
    <w:basedOn w:val="1"/>
    <w:next w:val="3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:sz w:val="24"/>
      <w:szCs w:val="24"/>
    </w:rPr>
  </w:style>
  <w:style w:type="paragraph" w:styleId="6">
    <w:name w:val="heading 4"/>
    <w:basedOn w:val="1"/>
    <w:next w:val="3"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Cs/>
      <w:i/>
      <w:color w:val="4F81BD" w:themeColor="accent1"/>
      <w:sz w:val="24"/>
      <w:szCs w:val="24"/>
    </w:rPr>
  </w:style>
  <w:style w:type="paragraph" w:styleId="7">
    <w:name w:val="heading 5"/>
    <w:basedOn w:val="1"/>
    <w:next w:val="3"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iCs/>
      <w:color w:val="4F81BD" w:themeColor="accent1"/>
      <w:sz w:val="24"/>
      <w:szCs w:val="24"/>
    </w:rPr>
  </w:style>
  <w:style w:type="paragraph" w:styleId="8">
    <w:name w:val="heading 6"/>
    <w:basedOn w:val="1"/>
    <w:next w:val="3"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color w:val="4F81BD" w:themeColor="accent1"/>
      <w:sz w:val="24"/>
      <w:szCs w:val="24"/>
    </w:rPr>
  </w:style>
  <w:style w:type="paragraph" w:styleId="9">
    <w:name w:val="heading 7"/>
    <w:basedOn w:val="1"/>
    <w:next w:val="3"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color w:val="4F81BD" w:themeColor="accent1"/>
      <w:sz w:val="24"/>
      <w:szCs w:val="24"/>
    </w:rPr>
  </w:style>
  <w:style w:type="paragraph" w:styleId="10">
    <w:name w:val="heading 8"/>
    <w:basedOn w:val="1"/>
    <w:next w:val="3"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4"/>
      <w:szCs w:val="24"/>
    </w:rPr>
  </w:style>
  <w:style w:type="paragraph" w:styleId="11">
    <w:name w:val="heading 9"/>
    <w:basedOn w:val="1"/>
    <w:next w:val="3"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color w:val="4F81BD" w:themeColor="accent1"/>
      <w:sz w:val="24"/>
      <w:szCs w:val="24"/>
    </w:rPr>
  </w:style>
  <w:style w:type="character" w:default="1" w:styleId="19">
    <w:name w:val="Default Paragraph Font"/>
    <w:semiHidden/>
    <w:unhideWhenUsed/>
    <w:qFormat/>
    <w:uiPriority w:val="0"/>
  </w:style>
  <w:style w:type="table" w:default="1" w:styleId="18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21"/>
    <w:qFormat/>
    <w:uiPriority w:val="0"/>
    <w:pPr>
      <w:spacing w:before="180" w:after="180"/>
    </w:pPr>
  </w:style>
  <w:style w:type="paragraph" w:styleId="12">
    <w:name w:val="caption"/>
    <w:basedOn w:val="1"/>
    <w:next w:val="1"/>
    <w:qFormat/>
    <w:uiPriority w:val="0"/>
    <w:pPr>
      <w:spacing w:before="0" w:after="120"/>
    </w:pPr>
    <w:rPr>
      <w:i/>
    </w:rPr>
  </w:style>
  <w:style w:type="paragraph" w:styleId="13">
    <w:name w:val="Block Text"/>
    <w:basedOn w:val="3"/>
    <w:next w:val="3"/>
    <w:unhideWhenUsed/>
    <w:qFormat/>
    <w:uiPriority w:val="9"/>
    <w:pPr>
      <w:spacing w:before="100" w:after="100"/>
      <w:ind w:left="480" w:right="480" w:firstLine="0"/>
    </w:pPr>
  </w:style>
  <w:style w:type="paragraph" w:styleId="14">
    <w:name w:val="Date"/>
    <w:next w:val="3"/>
    <w:qFormat/>
    <w:uiPriority w:val="0"/>
    <w:pPr>
      <w:keepNext/>
      <w:keepLines/>
      <w:spacing w:after="200"/>
      <w:jc w:val="center"/>
    </w:pPr>
    <w:rPr>
      <w:rFonts w:asciiTheme="minorHAnsi" w:hAnsiTheme="minorHAnsi" w:eastAsiaTheme="minorHAnsi" w:cstheme="minorBidi"/>
      <w:sz w:val="24"/>
      <w:szCs w:val="24"/>
      <w:lang w:val="en-US" w:eastAsia="en-US" w:bidi="ar-SA"/>
    </w:rPr>
  </w:style>
  <w:style w:type="paragraph" w:styleId="15">
    <w:name w:val="Subtitle"/>
    <w:basedOn w:val="16"/>
    <w:next w:val="3"/>
    <w:qFormat/>
    <w:uiPriority w:val="0"/>
    <w:pPr>
      <w:keepNext/>
      <w:keepLines/>
      <w:spacing w:before="240" w:after="240"/>
      <w:jc w:val="center"/>
    </w:pPr>
    <w:rPr>
      <w:sz w:val="30"/>
      <w:szCs w:val="30"/>
    </w:rPr>
  </w:style>
  <w:style w:type="paragraph" w:styleId="16">
    <w:name w:val="Title"/>
    <w:basedOn w:val="1"/>
    <w:next w:val="3"/>
    <w:qFormat/>
    <w:uiPriority w:val="0"/>
    <w:pPr>
      <w:keepNext/>
      <w:keepLines/>
      <w:spacing w:before="480" w:after="240"/>
      <w:jc w:val="center"/>
    </w:pPr>
    <w:rPr>
      <w:rFonts w:asciiTheme="majorHAnsi" w:hAnsiTheme="majorHAnsi" w:eastAsiaTheme="majorEastAsia" w:cstheme="majorBidi"/>
      <w:b/>
      <w:bCs/>
      <w:color w:val="335B8A" w:themeColor="accent1" w:themeShade="B5"/>
      <w:sz w:val="36"/>
      <w:szCs w:val="36"/>
    </w:rPr>
  </w:style>
  <w:style w:type="paragraph" w:styleId="17">
    <w:name w:val="footnote text"/>
    <w:basedOn w:val="1"/>
    <w:unhideWhenUsed/>
    <w:qFormat/>
    <w:uiPriority w:val="9"/>
  </w:style>
  <w:style w:type="character" w:styleId="20">
    <w:name w:val="Hyperlink"/>
    <w:basedOn w:val="21"/>
    <w:qFormat/>
    <w:uiPriority w:val="0"/>
    <w:rPr>
      <w:color w:val="4F81BD" w:themeColor="accent1"/>
    </w:rPr>
  </w:style>
  <w:style w:type="character" w:customStyle="1" w:styleId="21">
    <w:name w:val="Body Text Char"/>
    <w:basedOn w:val="19"/>
    <w:link w:val="3"/>
    <w:uiPriority w:val="0"/>
  </w:style>
  <w:style w:type="character" w:styleId="22">
    <w:name w:val="footnote reference"/>
    <w:basedOn w:val="21"/>
    <w:qFormat/>
    <w:uiPriority w:val="0"/>
    <w:rPr>
      <w:vertAlign w:val="superscript"/>
    </w:rPr>
  </w:style>
  <w:style w:type="paragraph" w:customStyle="1" w:styleId="23">
    <w:name w:val="First Paragraph"/>
    <w:basedOn w:val="3"/>
    <w:next w:val="3"/>
    <w:qFormat/>
    <w:uiPriority w:val="0"/>
  </w:style>
  <w:style w:type="paragraph" w:customStyle="1" w:styleId="24">
    <w:name w:val="Compact"/>
    <w:basedOn w:val="3"/>
    <w:qFormat/>
    <w:uiPriority w:val="0"/>
    <w:pPr>
      <w:spacing w:before="36" w:after="36"/>
    </w:pPr>
  </w:style>
  <w:style w:type="paragraph" w:customStyle="1" w:styleId="25">
    <w:name w:val="Author"/>
    <w:next w:val="3"/>
    <w:qFormat/>
    <w:uiPriority w:val="0"/>
    <w:pPr>
      <w:keepNext/>
      <w:keepLines/>
      <w:spacing w:after="200"/>
      <w:jc w:val="center"/>
    </w:pPr>
    <w:rPr>
      <w:rFonts w:asciiTheme="minorHAnsi" w:hAnsiTheme="minorHAnsi" w:eastAsiaTheme="minorHAnsi" w:cstheme="minorBidi"/>
      <w:sz w:val="24"/>
      <w:szCs w:val="24"/>
      <w:lang w:val="en-US" w:eastAsia="en-US" w:bidi="ar-SA"/>
    </w:rPr>
  </w:style>
  <w:style w:type="paragraph" w:customStyle="1" w:styleId="26">
    <w:name w:val="Abstract Title"/>
    <w:basedOn w:val="1"/>
    <w:next w:val="27"/>
    <w:qFormat/>
    <w:uiPriority w:val="0"/>
    <w:pPr>
      <w:keepNext/>
      <w:keepLines/>
      <w:spacing w:before="300" w:after="0"/>
      <w:jc w:val="center"/>
    </w:pPr>
    <w:rPr>
      <w:b/>
      <w:color w:val="345A8A"/>
      <w:sz w:val="20"/>
      <w:szCs w:val="20"/>
    </w:rPr>
  </w:style>
  <w:style w:type="paragraph" w:customStyle="1" w:styleId="27">
    <w:name w:val="Abstract"/>
    <w:basedOn w:val="1"/>
    <w:next w:val="3"/>
    <w:qFormat/>
    <w:uiPriority w:val="0"/>
    <w:pPr>
      <w:keepNext/>
      <w:keepLines/>
      <w:spacing w:before="100" w:after="300"/>
    </w:pPr>
    <w:rPr>
      <w:sz w:val="20"/>
      <w:szCs w:val="20"/>
    </w:rPr>
  </w:style>
  <w:style w:type="paragraph" w:customStyle="1" w:styleId="28">
    <w:name w:val="Bibliography"/>
    <w:basedOn w:val="1"/>
    <w:qFormat/>
    <w:uiPriority w:val="0"/>
  </w:style>
  <w:style w:type="table" w:customStyle="1" w:styleId="29">
    <w:name w:val="Table"/>
    <w:semiHidden/>
    <w:unhideWhenUsed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cPr>
        <w:tcBorders>
          <w:bottom w:val="single" w:color="auto" w:sz="0" w:space="0"/>
        </w:tcBorders>
        <w:vAlign w:val="bottom"/>
      </w:tcPr>
    </w:tblStylePr>
  </w:style>
  <w:style w:type="paragraph" w:customStyle="1" w:styleId="30">
    <w:name w:val="Definition Term"/>
    <w:basedOn w:val="1"/>
    <w:next w:val="31"/>
    <w:qFormat/>
    <w:uiPriority w:val="0"/>
    <w:pPr>
      <w:keepNext/>
      <w:keepLines/>
      <w:spacing w:after="0"/>
    </w:pPr>
    <w:rPr>
      <w:b/>
    </w:rPr>
  </w:style>
  <w:style w:type="paragraph" w:customStyle="1" w:styleId="31">
    <w:name w:val="Definition"/>
    <w:basedOn w:val="1"/>
    <w:qFormat/>
    <w:uiPriority w:val="0"/>
  </w:style>
  <w:style w:type="paragraph" w:customStyle="1" w:styleId="32">
    <w:name w:val="Table Caption"/>
    <w:basedOn w:val="12"/>
    <w:qFormat/>
    <w:uiPriority w:val="0"/>
    <w:pPr>
      <w:keepNext/>
    </w:pPr>
  </w:style>
  <w:style w:type="paragraph" w:customStyle="1" w:styleId="33">
    <w:name w:val="Image Caption"/>
    <w:basedOn w:val="12"/>
    <w:qFormat/>
    <w:uiPriority w:val="0"/>
  </w:style>
  <w:style w:type="paragraph" w:customStyle="1" w:styleId="34">
    <w:name w:val="Figure"/>
    <w:basedOn w:val="1"/>
    <w:qFormat/>
    <w:uiPriority w:val="0"/>
  </w:style>
  <w:style w:type="paragraph" w:customStyle="1" w:styleId="35">
    <w:name w:val="Captioned Figure"/>
    <w:basedOn w:val="34"/>
    <w:qFormat/>
    <w:uiPriority w:val="0"/>
    <w:pPr>
      <w:keepNext/>
    </w:pPr>
  </w:style>
  <w:style w:type="character" w:customStyle="1" w:styleId="36">
    <w:name w:val="Verbatim Char"/>
    <w:basedOn w:val="21"/>
    <w:link w:val="37"/>
    <w:qFormat/>
    <w:uiPriority w:val="0"/>
    <w:rPr>
      <w:rFonts w:ascii="Consolas" w:hAnsi="Consolas"/>
      <w:sz w:val="22"/>
    </w:rPr>
  </w:style>
  <w:style w:type="paragraph" w:customStyle="1" w:styleId="37">
    <w:name w:val="Source Code"/>
    <w:basedOn w:val="1"/>
    <w:link w:val="36"/>
    <w:qFormat/>
    <w:uiPriority w:val="0"/>
    <w:pPr>
      <w:wordWrap w:val="0"/>
    </w:pPr>
  </w:style>
  <w:style w:type="character" w:customStyle="1" w:styleId="38">
    <w:name w:val="Section Number"/>
    <w:basedOn w:val="21"/>
    <w:uiPriority w:val="0"/>
  </w:style>
  <w:style w:type="paragraph" w:customStyle="1" w:styleId="39">
    <w:name w:val="TOC Heading"/>
    <w:basedOn w:val="2"/>
    <w:next w:val="3"/>
    <w:unhideWhenUsed/>
    <w:qFormat/>
    <w:uiPriority w:val="39"/>
    <w:pPr>
      <w:spacing w:before="240" w:line="259" w:lineRule="auto"/>
      <w:outlineLvl w:val="9"/>
    </w:pPr>
    <w:rPr>
      <w:rFonts w:asciiTheme="majorHAnsi" w:hAnsiTheme="majorHAnsi" w:eastAsiaTheme="majorEastAsia" w:cstheme="majorBidi"/>
      <w:b w:val="0"/>
      <w:bCs w:val="0"/>
      <w:color w:val="366091" w:themeColor="accent1" w:themeShade="BF"/>
    </w:rPr>
  </w:style>
  <w:style w:type="character" w:customStyle="1" w:styleId="40">
    <w:name w:val="KeywordTok"/>
    <w:basedOn w:val="36"/>
    <w:qFormat/>
    <w:uiPriority w:val="0"/>
    <w:rPr>
      <w:b/>
      <w:color w:val="007020"/>
    </w:rPr>
  </w:style>
  <w:style w:type="character" w:customStyle="1" w:styleId="41">
    <w:name w:val="DataTypeTok"/>
    <w:basedOn w:val="36"/>
    <w:uiPriority w:val="0"/>
    <w:rPr>
      <w:color w:val="902000"/>
    </w:rPr>
  </w:style>
  <w:style w:type="character" w:customStyle="1" w:styleId="42">
    <w:name w:val="DecValTok"/>
    <w:basedOn w:val="36"/>
    <w:qFormat/>
    <w:uiPriority w:val="0"/>
    <w:rPr>
      <w:color w:val="40A070"/>
    </w:rPr>
  </w:style>
  <w:style w:type="character" w:customStyle="1" w:styleId="43">
    <w:name w:val="BaseNTok"/>
    <w:basedOn w:val="36"/>
    <w:uiPriority w:val="0"/>
    <w:rPr>
      <w:color w:val="40A070"/>
    </w:rPr>
  </w:style>
  <w:style w:type="character" w:customStyle="1" w:styleId="44">
    <w:name w:val="FloatTok"/>
    <w:basedOn w:val="36"/>
    <w:qFormat/>
    <w:uiPriority w:val="0"/>
    <w:rPr>
      <w:color w:val="40A070"/>
    </w:rPr>
  </w:style>
  <w:style w:type="character" w:customStyle="1" w:styleId="45">
    <w:name w:val="ConstantTok"/>
    <w:basedOn w:val="36"/>
    <w:uiPriority w:val="0"/>
    <w:rPr>
      <w:color w:val="880000"/>
    </w:rPr>
  </w:style>
  <w:style w:type="character" w:customStyle="1" w:styleId="46">
    <w:name w:val="CharTok"/>
    <w:basedOn w:val="36"/>
    <w:uiPriority w:val="0"/>
    <w:rPr>
      <w:color w:val="4070A0"/>
    </w:rPr>
  </w:style>
  <w:style w:type="character" w:customStyle="1" w:styleId="47">
    <w:name w:val="SpecialCharTok"/>
    <w:basedOn w:val="36"/>
    <w:qFormat/>
    <w:uiPriority w:val="0"/>
    <w:rPr>
      <w:color w:val="4070A0"/>
    </w:rPr>
  </w:style>
  <w:style w:type="character" w:customStyle="1" w:styleId="48">
    <w:name w:val="StringTok"/>
    <w:basedOn w:val="36"/>
    <w:qFormat/>
    <w:uiPriority w:val="0"/>
    <w:rPr>
      <w:color w:val="4070A0"/>
    </w:rPr>
  </w:style>
  <w:style w:type="character" w:customStyle="1" w:styleId="49">
    <w:name w:val="VerbatimStringTok"/>
    <w:basedOn w:val="36"/>
    <w:qFormat/>
    <w:uiPriority w:val="0"/>
    <w:rPr>
      <w:color w:val="4070A0"/>
    </w:rPr>
  </w:style>
  <w:style w:type="character" w:customStyle="1" w:styleId="50">
    <w:name w:val="SpecialStringTok"/>
    <w:basedOn w:val="36"/>
    <w:qFormat/>
    <w:uiPriority w:val="0"/>
    <w:rPr>
      <w:color w:val="BB6688"/>
    </w:rPr>
  </w:style>
  <w:style w:type="character" w:customStyle="1" w:styleId="51">
    <w:name w:val="ImportTok"/>
    <w:basedOn w:val="36"/>
    <w:qFormat/>
    <w:uiPriority w:val="0"/>
    <w:rPr>
      <w:b/>
      <w:color w:val="008000"/>
    </w:rPr>
  </w:style>
  <w:style w:type="character" w:customStyle="1" w:styleId="52">
    <w:name w:val="CommentTok"/>
    <w:basedOn w:val="36"/>
    <w:qFormat/>
    <w:uiPriority w:val="0"/>
    <w:rPr>
      <w:i/>
      <w:color w:val="60A0B0"/>
    </w:rPr>
  </w:style>
  <w:style w:type="character" w:customStyle="1" w:styleId="53">
    <w:name w:val="DocumentationTok"/>
    <w:basedOn w:val="36"/>
    <w:qFormat/>
    <w:uiPriority w:val="0"/>
    <w:rPr>
      <w:i/>
      <w:color w:val="BA2121"/>
    </w:rPr>
  </w:style>
  <w:style w:type="character" w:customStyle="1" w:styleId="54">
    <w:name w:val="AnnotationTok"/>
    <w:basedOn w:val="36"/>
    <w:uiPriority w:val="0"/>
    <w:rPr>
      <w:b/>
      <w:i/>
      <w:color w:val="60A0B0"/>
    </w:rPr>
  </w:style>
  <w:style w:type="character" w:customStyle="1" w:styleId="55">
    <w:name w:val="CommentVarTok"/>
    <w:basedOn w:val="36"/>
    <w:uiPriority w:val="0"/>
    <w:rPr>
      <w:b/>
      <w:i/>
      <w:color w:val="60A0B0"/>
    </w:rPr>
  </w:style>
  <w:style w:type="character" w:customStyle="1" w:styleId="56">
    <w:name w:val="OtherTok"/>
    <w:basedOn w:val="36"/>
    <w:qFormat/>
    <w:uiPriority w:val="0"/>
    <w:rPr>
      <w:color w:val="007020"/>
    </w:rPr>
  </w:style>
  <w:style w:type="character" w:customStyle="1" w:styleId="57">
    <w:name w:val="FunctionTok"/>
    <w:basedOn w:val="36"/>
    <w:uiPriority w:val="0"/>
    <w:rPr>
      <w:color w:val="06287E"/>
    </w:rPr>
  </w:style>
  <w:style w:type="character" w:customStyle="1" w:styleId="58">
    <w:name w:val="VariableTok"/>
    <w:basedOn w:val="36"/>
    <w:qFormat/>
    <w:uiPriority w:val="0"/>
    <w:rPr>
      <w:color w:val="19177C"/>
    </w:rPr>
  </w:style>
  <w:style w:type="character" w:customStyle="1" w:styleId="59">
    <w:name w:val="ControlFlowTok"/>
    <w:basedOn w:val="36"/>
    <w:qFormat/>
    <w:uiPriority w:val="0"/>
    <w:rPr>
      <w:b/>
      <w:color w:val="007020"/>
    </w:rPr>
  </w:style>
  <w:style w:type="character" w:customStyle="1" w:styleId="60">
    <w:name w:val="OperatorTok"/>
    <w:basedOn w:val="36"/>
    <w:qFormat/>
    <w:uiPriority w:val="0"/>
    <w:rPr>
      <w:color w:val="666666"/>
    </w:rPr>
  </w:style>
  <w:style w:type="character" w:customStyle="1" w:styleId="61">
    <w:name w:val="BuiltInTok"/>
    <w:basedOn w:val="36"/>
    <w:qFormat/>
    <w:uiPriority w:val="0"/>
    <w:rPr>
      <w:color w:val="008000"/>
    </w:rPr>
  </w:style>
  <w:style w:type="character" w:customStyle="1" w:styleId="62">
    <w:name w:val="ExtensionTok"/>
    <w:basedOn w:val="36"/>
    <w:qFormat/>
    <w:uiPriority w:val="0"/>
  </w:style>
  <w:style w:type="character" w:customStyle="1" w:styleId="63">
    <w:name w:val="PreprocessorTok"/>
    <w:basedOn w:val="36"/>
    <w:qFormat/>
    <w:uiPriority w:val="0"/>
    <w:rPr>
      <w:color w:val="BC7A00"/>
    </w:rPr>
  </w:style>
  <w:style w:type="character" w:customStyle="1" w:styleId="64">
    <w:name w:val="AttributeTok"/>
    <w:basedOn w:val="36"/>
    <w:qFormat/>
    <w:uiPriority w:val="0"/>
    <w:rPr>
      <w:color w:val="7D9029"/>
    </w:rPr>
  </w:style>
  <w:style w:type="character" w:customStyle="1" w:styleId="65">
    <w:name w:val="RegionMarkerTok"/>
    <w:basedOn w:val="36"/>
    <w:uiPriority w:val="0"/>
  </w:style>
  <w:style w:type="character" w:customStyle="1" w:styleId="66">
    <w:name w:val="InformationTok"/>
    <w:basedOn w:val="36"/>
    <w:qFormat/>
    <w:uiPriority w:val="0"/>
    <w:rPr>
      <w:b/>
      <w:i/>
      <w:color w:val="60A0B0"/>
    </w:rPr>
  </w:style>
  <w:style w:type="character" w:customStyle="1" w:styleId="67">
    <w:name w:val="WarningTok"/>
    <w:basedOn w:val="36"/>
    <w:qFormat/>
    <w:uiPriority w:val="0"/>
    <w:rPr>
      <w:b/>
      <w:i/>
      <w:color w:val="60A0B0"/>
    </w:rPr>
  </w:style>
  <w:style w:type="character" w:customStyle="1" w:styleId="68">
    <w:name w:val="AlertTok"/>
    <w:basedOn w:val="36"/>
    <w:uiPriority w:val="0"/>
    <w:rPr>
      <w:b/>
      <w:color w:val="FF0000"/>
    </w:rPr>
  </w:style>
  <w:style w:type="character" w:customStyle="1" w:styleId="69">
    <w:name w:val="ErrorTok"/>
    <w:basedOn w:val="36"/>
    <w:uiPriority w:val="0"/>
    <w:rPr>
      <w:b/>
      <w:color w:val="FF0000"/>
    </w:rPr>
  </w:style>
  <w:style w:type="character" w:customStyle="1" w:styleId="70">
    <w:name w:val="NormalTok"/>
    <w:basedOn w:val="3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4057</Words>
  <Characters>6259</Characters>
  <Lines>12</Lines>
  <Paragraphs>8</Paragraphs>
  <TotalTime>26</TotalTime>
  <ScaleCrop>false</ScaleCrop>
  <LinksUpToDate>false</LinksUpToDate>
  <CharactersWithSpaces>6940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2023-08-23T07:08:00Z</dcterms:created>
  <dc:creator>Joyce</dc:creator>
  <cp:lastModifiedBy>Joyce</cp:lastModifiedBy>
  <dcterms:modified xsi:type="dcterms:W3CDTF">2023-08-23T07:58:19Z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57CD7A55D05E4BC39747A1E9403971F8_12</vt:lpwstr>
  </property>
</Properties>
</file>